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447" w:rsidRPr="00C2015B" w:rsidRDefault="00B844AF" w:rsidP="006A1BCB">
      <w:pPr>
        <w:jc w:val="center"/>
        <w:rPr>
          <w:b/>
        </w:rPr>
      </w:pPr>
      <w:r w:rsidRPr="00C2015B">
        <w:rPr>
          <w:b/>
        </w:rPr>
        <w:t>HEART OF TEXAS WORKFORCE DEVEL</w:t>
      </w:r>
      <w:bookmarkStart w:id="0" w:name="_GoBack"/>
      <w:bookmarkEnd w:id="0"/>
      <w:r w:rsidRPr="00C2015B">
        <w:rPr>
          <w:b/>
        </w:rPr>
        <w:t>OPMENT</w:t>
      </w:r>
      <w:r w:rsidRPr="00C2015B">
        <w:rPr>
          <w:b/>
        </w:rPr>
        <w:t xml:space="preserve"> BOARD, INC.</w:t>
      </w:r>
      <w:r w:rsidRPr="00C2015B">
        <w:rPr>
          <w:b/>
        </w:rPr>
        <w:t xml:space="preserve"> </w:t>
      </w:r>
    </w:p>
    <w:p w:rsidR="00C2015B" w:rsidRPr="00C2015B" w:rsidRDefault="00B844AF" w:rsidP="006A1BCB">
      <w:pPr>
        <w:jc w:val="center"/>
        <w:rPr>
          <w:b/>
          <w:i/>
          <w:sz w:val="16"/>
          <w:szCs w:val="16"/>
        </w:rPr>
      </w:pPr>
    </w:p>
    <w:p w:rsidR="00C2015B" w:rsidRPr="00C2015B" w:rsidRDefault="00B844AF" w:rsidP="006A1BCB">
      <w:pPr>
        <w:jc w:val="center"/>
        <w:rPr>
          <w:b/>
          <w:sz w:val="28"/>
          <w:szCs w:val="28"/>
        </w:rPr>
      </w:pPr>
      <w:r w:rsidRPr="00C2015B">
        <w:rPr>
          <w:b/>
          <w:sz w:val="28"/>
          <w:szCs w:val="28"/>
        </w:rPr>
        <w:t>POLICY</w:t>
      </w:r>
    </w:p>
    <w:p w:rsidR="0090492B" w:rsidRPr="00821092" w:rsidRDefault="00B844AF" w:rsidP="006A1BCB">
      <w:pPr>
        <w:jc w:val="center"/>
        <w:rPr>
          <w:b/>
          <w:sz w:val="16"/>
          <w:szCs w:val="16"/>
        </w:rPr>
      </w:pPr>
    </w:p>
    <w:tbl>
      <w:tblPr>
        <w:tblW w:w="8905" w:type="dxa"/>
        <w:jc w:val="center"/>
        <w:tblBorders>
          <w:top w:val="thinThickSmallGap" w:sz="18" w:space="0" w:color="auto"/>
          <w:left w:val="thinThickSmallGap" w:sz="18" w:space="0" w:color="auto"/>
          <w:bottom w:val="thickThinSmallGap" w:sz="18" w:space="0" w:color="auto"/>
          <w:right w:val="thickThinSmallGap" w:sz="18" w:space="0" w:color="auto"/>
        </w:tblBorders>
        <w:tblCellMar>
          <w:left w:w="10" w:type="dxa"/>
          <w:right w:w="10" w:type="dxa"/>
        </w:tblCellMar>
        <w:tblLook w:val="0000" w:firstRow="0" w:lastRow="0" w:firstColumn="0" w:lastColumn="0" w:noHBand="0" w:noVBand="0"/>
      </w:tblPr>
      <w:tblGrid>
        <w:gridCol w:w="1592"/>
        <w:gridCol w:w="2324"/>
        <w:gridCol w:w="2097"/>
        <w:gridCol w:w="2892"/>
      </w:tblGrid>
      <w:tr w:rsidR="0090492B" w:rsidRPr="00821092" w:rsidTr="003B3617">
        <w:tblPrEx>
          <w:tblCellMar>
            <w:top w:w="0" w:type="dxa"/>
            <w:bottom w:w="0" w:type="dxa"/>
          </w:tblCellMar>
        </w:tblPrEx>
        <w:trPr>
          <w:cantSplit/>
          <w:trHeight w:hRule="exact" w:val="1906"/>
          <w:jc w:val="center"/>
        </w:trPr>
        <w:tc>
          <w:tcPr>
            <w:tcW w:w="1592" w:type="dxa"/>
            <w:vAlign w:val="center"/>
          </w:tcPr>
          <w:p w:rsidR="0090492B" w:rsidRPr="00821092" w:rsidRDefault="00B844AF" w:rsidP="0063295E">
            <w:pPr>
              <w:rPr>
                <w:b/>
                <w:bCs/>
              </w:rPr>
            </w:pPr>
            <w:r w:rsidRPr="00821092">
              <w:rPr>
                <w:b/>
                <w:bCs/>
              </w:rPr>
              <w:t>ID NO.:</w:t>
            </w:r>
          </w:p>
        </w:tc>
        <w:tc>
          <w:tcPr>
            <w:tcW w:w="2324" w:type="dxa"/>
            <w:vAlign w:val="center"/>
          </w:tcPr>
          <w:p w:rsidR="00C2015B" w:rsidRDefault="00B844AF" w:rsidP="0063295E"/>
          <w:p w:rsidR="00C2015B" w:rsidRDefault="00B844AF" w:rsidP="0063295E"/>
          <w:p w:rsidR="0090492B" w:rsidRDefault="00B844AF" w:rsidP="0063295E">
            <w:r>
              <w:t xml:space="preserve">HWD </w:t>
            </w:r>
            <w:r>
              <w:t>0</w:t>
            </w:r>
            <w:r>
              <w:t>14</w:t>
            </w:r>
            <w:r>
              <w:t>-</w:t>
            </w:r>
            <w:r>
              <w:t>10</w:t>
            </w:r>
          </w:p>
          <w:p w:rsidR="002B5E63" w:rsidRDefault="00B844AF" w:rsidP="0063295E">
            <w:r>
              <w:t>HWD 0</w:t>
            </w:r>
            <w:r>
              <w:t>14</w:t>
            </w:r>
            <w:r>
              <w:t>-</w:t>
            </w:r>
            <w:r>
              <w:t>10</w:t>
            </w:r>
            <w:r>
              <w:t>-</w:t>
            </w:r>
            <w:r>
              <w:t>0</w:t>
            </w:r>
            <w:r>
              <w:t>1</w:t>
            </w:r>
          </w:p>
          <w:p w:rsidR="002B5E63" w:rsidRDefault="00B844AF" w:rsidP="0063295E"/>
          <w:p w:rsidR="00EC1262" w:rsidRPr="000B0076" w:rsidRDefault="00B844AF" w:rsidP="00134907"/>
        </w:tc>
        <w:tc>
          <w:tcPr>
            <w:tcW w:w="2097" w:type="dxa"/>
            <w:vAlign w:val="center"/>
          </w:tcPr>
          <w:p w:rsidR="0090492B" w:rsidRPr="00821092" w:rsidRDefault="00B844AF" w:rsidP="00C2015B">
            <w:pPr>
              <w:ind w:right="-198"/>
              <w:rPr>
                <w:b/>
                <w:bCs/>
              </w:rPr>
            </w:pPr>
            <w:r>
              <w:rPr>
                <w:b/>
                <w:bCs/>
              </w:rPr>
              <w:t xml:space="preserve">DATE </w:t>
            </w:r>
            <w:r w:rsidRPr="00821092">
              <w:rPr>
                <w:b/>
                <w:bCs/>
              </w:rPr>
              <w:t>ISSUED:</w:t>
            </w:r>
          </w:p>
        </w:tc>
        <w:tc>
          <w:tcPr>
            <w:tcW w:w="2892" w:type="dxa"/>
            <w:vAlign w:val="center"/>
          </w:tcPr>
          <w:p w:rsidR="00C2015B" w:rsidRDefault="00B844AF" w:rsidP="0063295E"/>
          <w:p w:rsidR="0090492B" w:rsidRDefault="00B844AF" w:rsidP="0063295E">
            <w:r>
              <w:t>September 1, 2010</w:t>
            </w:r>
          </w:p>
          <w:p w:rsidR="002B5E63" w:rsidRDefault="00B844AF" w:rsidP="0063295E">
            <w:r>
              <w:t xml:space="preserve">Change 1 </w:t>
            </w:r>
            <w:r>
              <w:t>date 8/16/18</w:t>
            </w:r>
          </w:p>
          <w:p w:rsidR="00EC1262" w:rsidRPr="00821092" w:rsidRDefault="00B844AF" w:rsidP="000B0076"/>
        </w:tc>
      </w:tr>
      <w:tr w:rsidR="0090492B" w:rsidRPr="00821092" w:rsidTr="003B3617">
        <w:tblPrEx>
          <w:tblCellMar>
            <w:top w:w="0" w:type="dxa"/>
            <w:bottom w:w="0" w:type="dxa"/>
          </w:tblCellMar>
        </w:tblPrEx>
        <w:trPr>
          <w:cantSplit/>
          <w:trHeight w:hRule="exact" w:val="717"/>
          <w:jc w:val="center"/>
        </w:trPr>
        <w:tc>
          <w:tcPr>
            <w:tcW w:w="1592" w:type="dxa"/>
            <w:vAlign w:val="center"/>
          </w:tcPr>
          <w:p w:rsidR="0090492B" w:rsidRPr="00821092" w:rsidRDefault="00B844AF" w:rsidP="0063295E">
            <w:pPr>
              <w:rPr>
                <w:b/>
                <w:bCs/>
              </w:rPr>
            </w:pPr>
            <w:r w:rsidRPr="00821092">
              <w:rPr>
                <w:b/>
                <w:bCs/>
              </w:rPr>
              <w:t>PROGRAM:</w:t>
            </w:r>
          </w:p>
        </w:tc>
        <w:tc>
          <w:tcPr>
            <w:tcW w:w="2324" w:type="dxa"/>
            <w:vAlign w:val="center"/>
          </w:tcPr>
          <w:p w:rsidR="00D65C35" w:rsidRPr="00821092" w:rsidRDefault="00B844AF" w:rsidP="003B3617">
            <w:r>
              <w:rPr>
                <w:rFonts w:ascii="Arial" w:hAnsi="Arial" w:cs="Arial"/>
                <w:sz w:val="20"/>
                <w:szCs w:val="20"/>
              </w:rPr>
              <w:t xml:space="preserve">All </w:t>
            </w:r>
          </w:p>
        </w:tc>
        <w:tc>
          <w:tcPr>
            <w:tcW w:w="2097" w:type="dxa"/>
            <w:vAlign w:val="center"/>
          </w:tcPr>
          <w:p w:rsidR="0090492B" w:rsidRPr="00821092" w:rsidRDefault="00B844AF" w:rsidP="0063295E">
            <w:pPr>
              <w:rPr>
                <w:b/>
                <w:bCs/>
              </w:rPr>
            </w:pPr>
            <w:r w:rsidRPr="00821092">
              <w:rPr>
                <w:b/>
                <w:bCs/>
              </w:rPr>
              <w:t>KEYWORD:</w:t>
            </w:r>
          </w:p>
        </w:tc>
        <w:tc>
          <w:tcPr>
            <w:tcW w:w="2892" w:type="dxa"/>
            <w:vAlign w:val="center"/>
          </w:tcPr>
          <w:p w:rsidR="0090492B" w:rsidRPr="00C2015B" w:rsidRDefault="00B844AF" w:rsidP="00751620">
            <w:pPr>
              <w:rPr>
                <w:rFonts w:ascii="Arial" w:hAnsi="Arial" w:cs="Arial"/>
                <w:sz w:val="20"/>
                <w:szCs w:val="20"/>
              </w:rPr>
            </w:pPr>
            <w:r>
              <w:rPr>
                <w:rFonts w:ascii="Arial" w:hAnsi="Arial" w:cs="Arial"/>
                <w:sz w:val="20"/>
                <w:szCs w:val="20"/>
              </w:rPr>
              <w:t>Financial Management, Procurement, Contracting, Accounting</w:t>
            </w:r>
          </w:p>
        </w:tc>
      </w:tr>
    </w:tbl>
    <w:p w:rsidR="00527A86" w:rsidRPr="00821092" w:rsidRDefault="00B844AF"/>
    <w:p w:rsidR="00C2015B" w:rsidRDefault="00B844AF" w:rsidP="00C2015B">
      <w:pPr>
        <w:rPr>
          <w:rFonts w:ascii="Times New Roman" w:hAnsi="Times New Roman"/>
          <w:b/>
          <w:noProof/>
          <w:sz w:val="24"/>
          <w:szCs w:val="24"/>
        </w:rPr>
      </w:pPr>
    </w:p>
    <w:p w:rsidR="00C2015B" w:rsidRPr="001262AE" w:rsidRDefault="00B844AF" w:rsidP="00C2015B">
      <w:pPr>
        <w:rPr>
          <w:rFonts w:ascii="Times New Roman" w:hAnsi="Times New Roman"/>
          <w:noProof/>
          <w:sz w:val="24"/>
          <w:szCs w:val="24"/>
        </w:rPr>
      </w:pPr>
      <w:r w:rsidRPr="00692F0A">
        <w:rPr>
          <w:rFonts w:ascii="Times New Roman" w:hAnsi="Times New Roman"/>
          <w:b/>
          <w:noProof/>
          <w:sz w:val="24"/>
          <w:szCs w:val="24"/>
        </w:rPr>
        <w:t>SUBJECT:</w:t>
      </w:r>
      <w:r>
        <w:rPr>
          <w:rFonts w:ascii="Times New Roman" w:hAnsi="Times New Roman"/>
          <w:noProof/>
          <w:sz w:val="24"/>
          <w:szCs w:val="24"/>
        </w:rPr>
        <w:t xml:space="preserve"> Financial Management for Grants and Contracts (FMGC)</w:t>
      </w:r>
    </w:p>
    <w:p w:rsidR="00C2015B" w:rsidRDefault="00B844AF" w:rsidP="00C2015B">
      <w:pPr>
        <w:rPr>
          <w:rFonts w:ascii="Times New Roman" w:hAnsi="Times New Roman"/>
          <w:noProof/>
          <w:sz w:val="24"/>
          <w:szCs w:val="24"/>
        </w:rPr>
      </w:pPr>
    </w:p>
    <w:p w:rsidR="00C2015B" w:rsidRPr="00692F0A" w:rsidRDefault="00B844AF" w:rsidP="00C2015B">
      <w:pPr>
        <w:rPr>
          <w:rFonts w:ascii="Times New Roman" w:hAnsi="Times New Roman"/>
          <w:noProof/>
          <w:sz w:val="24"/>
          <w:szCs w:val="24"/>
        </w:rPr>
      </w:pPr>
      <w:r>
        <w:rPr>
          <w:rFonts w:ascii="Times New Roman" w:hAnsi="Times New Roman"/>
          <w:noProof/>
          <w:sz w:val="24"/>
          <w:szCs w:val="24"/>
        </w:rPr>
        <w:t xml:space="preserve"> </w:t>
      </w:r>
    </w:p>
    <w:p w:rsidR="00C2015B" w:rsidRPr="00692F0A" w:rsidRDefault="00B844AF" w:rsidP="00C2015B">
      <w:pPr>
        <w:rPr>
          <w:rFonts w:ascii="Times New Roman" w:hAnsi="Times New Roman"/>
          <w:noProof/>
          <w:sz w:val="24"/>
          <w:szCs w:val="24"/>
        </w:rPr>
      </w:pPr>
    </w:p>
    <w:p w:rsidR="00C2015B" w:rsidRPr="008D6A82" w:rsidRDefault="00B844AF" w:rsidP="00C2015B">
      <w:pPr>
        <w:rPr>
          <w:rFonts w:ascii="Times New Roman" w:hAnsi="Times New Roman"/>
          <w:noProof/>
          <w:sz w:val="24"/>
          <w:szCs w:val="24"/>
        </w:rPr>
      </w:pPr>
      <w:r w:rsidRPr="00692F0A">
        <w:rPr>
          <w:rFonts w:ascii="Times New Roman" w:hAnsi="Times New Roman"/>
          <w:b/>
          <w:noProof/>
          <w:sz w:val="24"/>
          <w:szCs w:val="24"/>
        </w:rPr>
        <w:t>PURPOSE:</w:t>
      </w:r>
      <w:r>
        <w:rPr>
          <w:rFonts w:ascii="Times New Roman" w:hAnsi="Times New Roman"/>
          <w:b/>
          <w:noProof/>
          <w:sz w:val="24"/>
          <w:szCs w:val="24"/>
        </w:rPr>
        <w:t xml:space="preserve"> </w:t>
      </w:r>
      <w:r w:rsidRPr="008D6A82">
        <w:rPr>
          <w:rFonts w:ascii="Times New Roman" w:hAnsi="Times New Roman"/>
          <w:noProof/>
          <w:sz w:val="24"/>
          <w:szCs w:val="24"/>
        </w:rPr>
        <w:t xml:space="preserve">To adopt all the requirements of the </w:t>
      </w:r>
      <w:r w:rsidRPr="008D6A82">
        <w:rPr>
          <w:rFonts w:ascii="Times New Roman" w:hAnsi="Times New Roman"/>
          <w:noProof/>
          <w:sz w:val="24"/>
          <w:szCs w:val="24"/>
        </w:rPr>
        <w:t>Financial M</w:t>
      </w:r>
      <w:r w:rsidRPr="008D6A82">
        <w:rPr>
          <w:rFonts w:ascii="Times New Roman" w:hAnsi="Times New Roman"/>
          <w:noProof/>
          <w:sz w:val="24"/>
          <w:szCs w:val="24"/>
        </w:rPr>
        <w:t>anagement for Grants and Contra</w:t>
      </w:r>
      <w:r w:rsidRPr="008D6A82">
        <w:rPr>
          <w:rFonts w:ascii="Times New Roman" w:hAnsi="Times New Roman"/>
          <w:noProof/>
          <w:sz w:val="24"/>
          <w:szCs w:val="24"/>
        </w:rPr>
        <w:t>c</w:t>
      </w:r>
      <w:r w:rsidRPr="008D6A82">
        <w:rPr>
          <w:rFonts w:ascii="Times New Roman" w:hAnsi="Times New Roman"/>
          <w:noProof/>
          <w:sz w:val="24"/>
          <w:szCs w:val="24"/>
        </w:rPr>
        <w:t>ts</w:t>
      </w:r>
      <w:r>
        <w:rPr>
          <w:rFonts w:ascii="Times New Roman" w:hAnsi="Times New Roman"/>
          <w:noProof/>
          <w:sz w:val="24"/>
          <w:szCs w:val="24"/>
        </w:rPr>
        <w:t>.</w:t>
      </w:r>
    </w:p>
    <w:p w:rsidR="00C2015B" w:rsidRPr="008D6A82" w:rsidRDefault="00B844AF" w:rsidP="00C2015B">
      <w:pPr>
        <w:rPr>
          <w:rFonts w:ascii="Times New Roman" w:hAnsi="Times New Roman"/>
          <w:noProof/>
          <w:sz w:val="24"/>
          <w:szCs w:val="24"/>
        </w:rPr>
      </w:pPr>
    </w:p>
    <w:p w:rsidR="00C2015B" w:rsidRPr="008D6A82"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Pr="006A3272" w:rsidRDefault="00B844AF" w:rsidP="00C2015B">
      <w:pPr>
        <w:rPr>
          <w:rFonts w:ascii="Times New Roman" w:hAnsi="Times New Roman"/>
          <w:noProof/>
          <w:sz w:val="24"/>
          <w:szCs w:val="24"/>
        </w:rPr>
      </w:pPr>
      <w:r w:rsidRPr="00692F0A">
        <w:rPr>
          <w:rFonts w:ascii="Times New Roman" w:hAnsi="Times New Roman"/>
          <w:b/>
          <w:noProof/>
          <w:sz w:val="24"/>
          <w:szCs w:val="24"/>
        </w:rPr>
        <w:t>REFERENCES:</w:t>
      </w:r>
      <w:r>
        <w:rPr>
          <w:rFonts w:ascii="Times New Roman" w:hAnsi="Times New Roman"/>
          <w:b/>
          <w:noProof/>
          <w:sz w:val="24"/>
          <w:szCs w:val="24"/>
        </w:rPr>
        <w:t xml:space="preserve"> Texas Workforce Commission’s Financial Manual for Grants and Contracts (FMGC)</w:t>
      </w: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Default="00B844AF" w:rsidP="00C2015B">
      <w:pPr>
        <w:jc w:val="both"/>
        <w:rPr>
          <w:rFonts w:ascii="Times New Roman" w:hAnsi="Times New Roman"/>
          <w:noProof/>
          <w:sz w:val="24"/>
          <w:szCs w:val="24"/>
        </w:rPr>
      </w:pPr>
      <w:r>
        <w:rPr>
          <w:rFonts w:ascii="Times New Roman" w:hAnsi="Times New Roman"/>
          <w:b/>
          <w:noProof/>
          <w:sz w:val="24"/>
          <w:szCs w:val="24"/>
        </w:rPr>
        <w:t>BACKGROUND</w:t>
      </w:r>
      <w:r w:rsidRPr="00041F20">
        <w:rPr>
          <w:rFonts w:ascii="Times New Roman" w:hAnsi="Times New Roman"/>
          <w:b/>
          <w:noProof/>
          <w:sz w:val="24"/>
          <w:szCs w:val="24"/>
        </w:rPr>
        <w:t>:</w:t>
      </w:r>
      <w:r>
        <w:rPr>
          <w:rFonts w:ascii="Times New Roman" w:hAnsi="Times New Roman"/>
          <w:b/>
          <w:noProof/>
          <w:sz w:val="24"/>
          <w:szCs w:val="24"/>
        </w:rPr>
        <w:t xml:space="preserve"> </w:t>
      </w:r>
      <w:r w:rsidRPr="004D5089">
        <w:rPr>
          <w:rFonts w:ascii="Times New Roman" w:hAnsi="Times New Roman"/>
          <w:bCs/>
          <w:sz w:val="24"/>
          <w:szCs w:val="24"/>
        </w:rPr>
        <w:t>T</w:t>
      </w:r>
      <w:r w:rsidRPr="004D5089">
        <w:rPr>
          <w:rFonts w:ascii="Times New Roman" w:hAnsi="Times New Roman"/>
          <w:sz w:val="24"/>
          <w:szCs w:val="24"/>
        </w:rPr>
        <w:t xml:space="preserve">he Texas Workforce Commission’s (TWC) Financial Manual for Grants and Contracts (FMGC) compiles federal, state and agency requirements that apply </w:t>
      </w:r>
      <w:r w:rsidRPr="004D5089">
        <w:rPr>
          <w:rFonts w:ascii="Times New Roman" w:hAnsi="Times New Roman"/>
          <w:sz w:val="24"/>
          <w:szCs w:val="24"/>
        </w:rPr>
        <w:lastRenderedPageBreak/>
        <w:t>to recipients a</w:t>
      </w:r>
      <w:r w:rsidRPr="004D5089">
        <w:rPr>
          <w:rFonts w:ascii="Times New Roman" w:hAnsi="Times New Roman"/>
          <w:sz w:val="24"/>
          <w:szCs w:val="24"/>
        </w:rPr>
        <w:t xml:space="preserve">nd subrecipients of TWC funds.  The manual is periodically updated to reflect changes to these requirements, so guidance will always refer to the web site where the most current version of the manual is maintained by TWC.  The Manual is found at </w:t>
      </w:r>
      <w:hyperlink r:id="rId6" w:history="1">
        <w:r w:rsidRPr="004D5089">
          <w:rPr>
            <w:rFonts w:ascii="Times New Roman" w:hAnsi="Times New Roman"/>
            <w:sz w:val="24"/>
            <w:szCs w:val="24"/>
          </w:rPr>
          <w:t>http://www.twc.state.tx.us/business/fmgc/fmgc_toc.html</w:t>
        </w:r>
      </w:hyperlink>
      <w:r w:rsidRPr="004D5089">
        <w:rPr>
          <w:rFonts w:ascii="Times New Roman" w:hAnsi="Times New Roman"/>
          <w:sz w:val="24"/>
          <w:szCs w:val="24"/>
        </w:rPr>
        <w:t>.  To use the Manual, cut and paste this address into your Internet browser</w:t>
      </w:r>
      <w:r>
        <w:t>.</w:t>
      </w:r>
    </w:p>
    <w:p w:rsidR="00C2015B" w:rsidRDefault="00B844AF" w:rsidP="00C2015B">
      <w:pPr>
        <w:jc w:val="both"/>
        <w:rPr>
          <w:rFonts w:ascii="Times New Roman" w:hAnsi="Times New Roman"/>
          <w:noProof/>
          <w:sz w:val="24"/>
          <w:szCs w:val="24"/>
        </w:rPr>
      </w:pPr>
    </w:p>
    <w:p w:rsidR="00C2015B" w:rsidRPr="004D5089" w:rsidRDefault="00B844AF" w:rsidP="00C2015B">
      <w:pPr>
        <w:jc w:val="both"/>
        <w:rPr>
          <w:rFonts w:ascii="Times New Roman" w:hAnsi="Times New Roman"/>
          <w:color w:val="FF0000"/>
          <w:sz w:val="24"/>
          <w:szCs w:val="24"/>
        </w:rPr>
      </w:pPr>
      <w:r w:rsidRPr="00FA3BDC">
        <w:rPr>
          <w:rFonts w:ascii="Times New Roman" w:hAnsi="Times New Roman"/>
          <w:color w:val="FF0000"/>
          <w:sz w:val="24"/>
          <w:szCs w:val="24"/>
          <w:highlight w:val="lightGray"/>
        </w:rPr>
        <w:t xml:space="preserve">The latest monitoring report by the Texas Workforce </w:t>
      </w:r>
      <w:r w:rsidRPr="00FA3BDC">
        <w:rPr>
          <w:rFonts w:ascii="Times New Roman" w:hAnsi="Times New Roman"/>
          <w:color w:val="FF0000"/>
          <w:sz w:val="24"/>
          <w:szCs w:val="24"/>
          <w:highlight w:val="lightGray"/>
        </w:rPr>
        <w:t>Commission Monitors found market analysis for facilities lease space were not being conducted annually.  Based on the monitoring the Board’s policy has been amended to include additional guidance from the state monitors.</w:t>
      </w:r>
      <w:r>
        <w:rPr>
          <w:rFonts w:ascii="Times New Roman" w:hAnsi="Times New Roman"/>
          <w:color w:val="FF0000"/>
          <w:sz w:val="24"/>
          <w:szCs w:val="24"/>
        </w:rPr>
        <w:t xml:space="preserve"> </w:t>
      </w:r>
    </w:p>
    <w:p w:rsidR="00C2015B" w:rsidRDefault="00B844AF" w:rsidP="00C2015B">
      <w:pPr>
        <w:rPr>
          <w:rFonts w:ascii="Times New Roman" w:hAnsi="Times New Roman"/>
          <w:noProof/>
          <w:sz w:val="24"/>
          <w:szCs w:val="24"/>
        </w:rPr>
      </w:pPr>
    </w:p>
    <w:p w:rsidR="003B3617" w:rsidRDefault="00B844AF" w:rsidP="00C2015B">
      <w:pPr>
        <w:rPr>
          <w:rFonts w:ascii="Times New Roman" w:hAnsi="Times New Roman"/>
          <w:noProof/>
          <w:sz w:val="24"/>
          <w:szCs w:val="24"/>
        </w:rPr>
      </w:pPr>
    </w:p>
    <w:p w:rsidR="003B3617" w:rsidRDefault="00B844AF" w:rsidP="00C2015B">
      <w:pPr>
        <w:rPr>
          <w:rFonts w:ascii="Times New Roman" w:hAnsi="Times New Roman"/>
          <w:noProof/>
          <w:sz w:val="24"/>
          <w:szCs w:val="24"/>
        </w:rPr>
      </w:pPr>
    </w:p>
    <w:p w:rsidR="00C2015B" w:rsidRDefault="00B844AF" w:rsidP="00C2015B">
      <w:pPr>
        <w:rPr>
          <w:noProof/>
        </w:rPr>
      </w:pPr>
      <w:r w:rsidRPr="00041F20">
        <w:rPr>
          <w:b/>
          <w:noProof/>
        </w:rPr>
        <w:t>POLICY:</w:t>
      </w:r>
      <w:r>
        <w:rPr>
          <w:b/>
          <w:noProof/>
        </w:rPr>
        <w:t xml:space="preserve"> </w:t>
      </w:r>
    </w:p>
    <w:p w:rsidR="00C2015B" w:rsidRPr="00531240" w:rsidRDefault="00B844AF" w:rsidP="00C2015B">
      <w:pPr>
        <w:rPr>
          <w:bCs/>
          <w:i/>
        </w:rPr>
      </w:pPr>
      <w:r w:rsidRPr="00531240">
        <w:rPr>
          <w:bCs/>
        </w:rPr>
        <w:t>In accordance with HWD</w:t>
      </w:r>
      <w:r w:rsidRPr="00531240">
        <w:rPr>
          <w:bCs/>
        </w:rPr>
        <w:t xml:space="preserve"> 004-07 Change 2, entitled Policy Development and Approval by the Board, the Texas Workforce Commission’s Financial Management for Grants and Contracts is wholly </w:t>
      </w:r>
      <w:proofErr w:type="gramStart"/>
      <w:r w:rsidRPr="00531240">
        <w:rPr>
          <w:bCs/>
        </w:rPr>
        <w:t>adopted</w:t>
      </w:r>
      <w:proofErr w:type="gramEnd"/>
      <w:r w:rsidRPr="00531240">
        <w:rPr>
          <w:bCs/>
        </w:rPr>
        <w:t xml:space="preserve"> and the Board shall comply and conform to all requirements within that Manual </w:t>
      </w:r>
      <w:r>
        <w:rPr>
          <w:bCs/>
        </w:rPr>
        <w:t xml:space="preserve">and </w:t>
      </w:r>
      <w:r w:rsidRPr="00FA3BDC">
        <w:rPr>
          <w:bCs/>
          <w:color w:val="FF0000"/>
          <w:highlight w:val="lightGray"/>
        </w:rPr>
        <w:t xml:space="preserve">TWC </w:t>
      </w:r>
      <w:r w:rsidRPr="00FA3BDC">
        <w:rPr>
          <w:bCs/>
          <w:color w:val="FF0000"/>
          <w:highlight w:val="lightGray"/>
        </w:rPr>
        <w:t>Monitors guidance</w:t>
      </w:r>
      <w:r w:rsidRPr="004814D6">
        <w:rPr>
          <w:bCs/>
          <w:color w:val="FF0000"/>
        </w:rPr>
        <w:t>.</w:t>
      </w:r>
    </w:p>
    <w:p w:rsidR="00C2015B" w:rsidRDefault="00B844AF" w:rsidP="00C2015B">
      <w:pPr>
        <w:rPr>
          <w:rFonts w:ascii="Times New Roman" w:hAnsi="Times New Roman"/>
          <w:noProof/>
          <w:sz w:val="24"/>
          <w:szCs w:val="24"/>
        </w:rPr>
      </w:pPr>
    </w:p>
    <w:p w:rsidR="00FA3BDC"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r w:rsidRPr="00041F20">
        <w:rPr>
          <w:rFonts w:ascii="Times New Roman" w:hAnsi="Times New Roman"/>
          <w:b/>
          <w:noProof/>
          <w:sz w:val="24"/>
          <w:szCs w:val="24"/>
        </w:rPr>
        <w:t>RECISSIONS:</w:t>
      </w:r>
      <w:r>
        <w:rPr>
          <w:rFonts w:ascii="Times New Roman" w:hAnsi="Times New Roman"/>
          <w:b/>
          <w:noProof/>
          <w:sz w:val="24"/>
          <w:szCs w:val="24"/>
        </w:rPr>
        <w:t xml:space="preserve">  </w:t>
      </w: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r w:rsidRPr="00041F20">
        <w:rPr>
          <w:rFonts w:ascii="Times New Roman" w:hAnsi="Times New Roman"/>
          <w:b/>
          <w:noProof/>
          <w:sz w:val="24"/>
          <w:szCs w:val="24"/>
        </w:rPr>
        <w:t>EFFECTIVE DATE:</w:t>
      </w:r>
      <w:r>
        <w:rPr>
          <w:rFonts w:ascii="Times New Roman" w:hAnsi="Times New Roman"/>
          <w:noProof/>
          <w:sz w:val="24"/>
          <w:szCs w:val="24"/>
        </w:rPr>
        <w:t xml:space="preserve">  </w:t>
      </w:r>
      <w:r>
        <w:rPr>
          <w:rFonts w:ascii="Times New Roman" w:hAnsi="Times New Roman"/>
          <w:noProof/>
          <w:sz w:val="24"/>
          <w:szCs w:val="24"/>
        </w:rPr>
        <w:t>8/16/2018</w:t>
      </w:r>
    </w:p>
    <w:p w:rsidR="00C2015B" w:rsidRDefault="00B844AF" w:rsidP="00C2015B">
      <w:pPr>
        <w:rPr>
          <w:rFonts w:ascii="Times New Roman" w:hAnsi="Times New Roman"/>
          <w:noProof/>
          <w:sz w:val="24"/>
          <w:szCs w:val="24"/>
        </w:rPr>
      </w:pPr>
    </w:p>
    <w:p w:rsidR="00C2015B" w:rsidRPr="00041F20"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sz w:val="24"/>
          <w:szCs w:val="24"/>
        </w:rPr>
      </w:pPr>
      <w:r w:rsidRPr="00041F20">
        <w:rPr>
          <w:rFonts w:ascii="Times New Roman" w:hAnsi="Times New Roman"/>
          <w:b/>
          <w:noProof/>
          <w:sz w:val="24"/>
          <w:szCs w:val="24"/>
        </w:rPr>
        <w:t>INQUIRIES:</w:t>
      </w:r>
      <w:r>
        <w:rPr>
          <w:rFonts w:ascii="Times New Roman" w:hAnsi="Times New Roman"/>
          <w:b/>
          <w:noProof/>
          <w:sz w:val="24"/>
          <w:szCs w:val="24"/>
        </w:rPr>
        <w:t xml:space="preserve"> </w:t>
      </w:r>
      <w:r w:rsidRPr="004B6191">
        <w:rPr>
          <w:rFonts w:ascii="Times New Roman" w:hAnsi="Times New Roman"/>
          <w:noProof/>
          <w:sz w:val="24"/>
          <w:szCs w:val="24"/>
        </w:rPr>
        <w:t>Aquanetta Brobston</w:t>
      </w:r>
    </w:p>
    <w:p w:rsidR="00C2015B" w:rsidRPr="00692F0A" w:rsidRDefault="00B844AF" w:rsidP="00C2015B">
      <w:pPr>
        <w:rPr>
          <w:rFonts w:ascii="Times New Roman" w:hAnsi="Times New Roman"/>
          <w:sz w:val="24"/>
          <w:szCs w:val="24"/>
        </w:rPr>
      </w:pP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C2015B" w:rsidRDefault="00B844AF" w:rsidP="00C2015B">
      <w:pPr>
        <w:rPr>
          <w:rFonts w:ascii="Times New Roman" w:hAnsi="Times New Roman"/>
          <w:noProof/>
          <w:sz w:val="24"/>
          <w:szCs w:val="24"/>
        </w:rPr>
      </w:pPr>
    </w:p>
    <w:p w:rsidR="00B12C38" w:rsidRDefault="00B844AF" w:rsidP="00C2015B">
      <w:pPr>
        <w:ind w:left="1080" w:hanging="1080"/>
      </w:pPr>
    </w:p>
    <w:sectPr w:rsidR="00B12C38" w:rsidSect="002D2A9A">
      <w:headerReference w:type="even" r:id="rId7"/>
      <w:headerReference w:type="default" r:id="rId8"/>
      <w:footerReference w:type="default" r:id="rId9"/>
      <w:headerReference w:type="first" r:id="rId10"/>
      <w:footerReference w:type="first" r:id="rId11"/>
      <w:pgSz w:w="12240" w:h="15840"/>
      <w:pgMar w:top="90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844AF">
      <w:pPr>
        <w:spacing w:after="0" w:line="240" w:lineRule="auto"/>
      </w:pPr>
      <w:r>
        <w:separator/>
      </w:r>
    </w:p>
  </w:endnote>
  <w:endnote w:type="continuationSeparator" w:id="0">
    <w:p w:rsidR="00000000" w:rsidRDefault="00B8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C8B" w:rsidRDefault="00B844AF" w:rsidP="000D5B9F">
    <w:pPr>
      <w:jc w:val="center"/>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C8B" w:rsidRDefault="00B844AF" w:rsidP="000D5B9F">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844AF">
      <w:pPr>
        <w:spacing w:after="0" w:line="240" w:lineRule="auto"/>
      </w:pPr>
      <w:r>
        <w:separator/>
      </w:r>
    </w:p>
  </w:footnote>
  <w:footnote w:type="continuationSeparator" w:id="0">
    <w:p w:rsidR="00000000" w:rsidRDefault="00B8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C8B" w:rsidRDefault="00B844AF" w:rsidP="003E1855">
    <w:pPr>
      <w:framePr w:wrap="around" w:vAnchor="text" w:hAnchor="margin" w:xAlign="right" w:y="1"/>
    </w:pPr>
    <w:r>
      <w:fldChar w:fldCharType="begin"/>
    </w:r>
    <w:r>
      <w:instrText xml:space="preserve">PAGE  </w:instrText>
    </w:r>
    <w:r>
      <w:fldChar w:fldCharType="end"/>
    </w:r>
  </w:p>
  <w:p w:rsidR="00942C8B" w:rsidRDefault="00B844AF" w:rsidP="00E9151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C8B" w:rsidRDefault="00B844AF" w:rsidP="00E9151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5B" w:rsidRDefault="00B844AF" w:rsidP="00C2015B">
    <w:pPr>
      <w:jc w:val="center"/>
    </w:pPr>
    <w:r>
      <w:rPr>
        <w:noProof/>
      </w:rPr>
      <w:drawing>
        <wp:inline distT="0" distB="0" distL="0" distR="0">
          <wp:extent cx="3307080" cy="88215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SHOT logo.jpg"/>
                  <pic:cNvPicPr/>
                </pic:nvPicPr>
                <pic:blipFill>
                  <a:blip r:embed="rId1">
                    <a:extLst>
                      <a:ext uri="{28A0092B-C50C-407E-A947-70E740481C1C}">
                        <a14:useLocalDpi xmlns:a14="http://schemas.microsoft.com/office/drawing/2010/main" val="0"/>
                      </a:ext>
                    </a:extLst>
                  </a:blip>
                  <a:stretch>
                    <a:fillRect/>
                  </a:stretch>
                </pic:blipFill>
                <pic:spPr>
                  <a:xfrm>
                    <a:off x="0" y="0"/>
                    <a:ext cx="3387896" cy="9037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AF"/>
    <w:rsid w:val="00B8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0E817-6BA6-4DC5-A793-65D28E59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c.state.tx.us/business/fmgc/fmgc_toc.htm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MALONZO</dc:creator>
  <cp:lastModifiedBy>Matilda Alonzo</cp:lastModifiedBy>
  <cp:revision>1</cp:revision>
  <dcterms:created xsi:type="dcterms:W3CDTF">2019-11-18T22:21:00Z</dcterms:created>
  <dcterms:modified xsi:type="dcterms:W3CDTF">2019-11-18T22:21:00Z</dcterms:modified>
</cp:coreProperties>
</file>