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6A6" w:rsidRPr="008744F3" w:rsidRDefault="008C06A6" w:rsidP="008C06A6">
      <w:pPr>
        <w:rPr>
          <w:rFonts w:ascii="Arial" w:hAnsi="Arial" w:cs="Arial"/>
          <w:b/>
        </w:rPr>
      </w:pPr>
      <w:r w:rsidRPr="008744F3">
        <w:rPr>
          <w:rFonts w:ascii="Arial" w:hAnsi="Arial" w:cs="Arial"/>
        </w:rPr>
        <w:sym w:font="Webdings" w:char="F03C"/>
      </w:r>
      <w:r w:rsidRPr="008744F3">
        <w:rPr>
          <w:rFonts w:ascii="Arial" w:hAnsi="Arial" w:cs="Arial"/>
        </w:rPr>
        <w:t xml:space="preserve"> </w:t>
      </w:r>
      <w:r w:rsidRPr="008744F3">
        <w:rPr>
          <w:rFonts w:ascii="Arial" w:eastAsia="Batang" w:hAnsi="Arial" w:cs="Arial"/>
        </w:rPr>
        <w:t>Procedure for determining eligibility and enrollment in the Choices program.</w:t>
      </w:r>
    </w:p>
    <w:p w:rsidR="008C06A6" w:rsidRPr="008744F3" w:rsidRDefault="008C06A6" w:rsidP="008C06A6">
      <w:pPr>
        <w:tabs>
          <w:tab w:val="left" w:pos="720"/>
          <w:tab w:val="left" w:pos="1440"/>
          <w:tab w:val="left" w:pos="2160"/>
          <w:tab w:val="left" w:pos="2880"/>
        </w:tabs>
        <w:rPr>
          <w:rFonts w:ascii="Arial" w:hAnsi="Arial" w:cs="Arial"/>
          <w:b/>
          <w:u w:val="single"/>
        </w:rPr>
      </w:pPr>
    </w:p>
    <w:p w:rsidR="008C06A6" w:rsidRPr="008744F3" w:rsidRDefault="008C06A6" w:rsidP="008C06A6">
      <w:pPr>
        <w:tabs>
          <w:tab w:val="left" w:pos="720"/>
          <w:tab w:val="left" w:pos="1440"/>
          <w:tab w:val="left" w:pos="2160"/>
          <w:tab w:val="left" w:pos="2880"/>
        </w:tabs>
        <w:rPr>
          <w:rFonts w:ascii="Arial" w:hAnsi="Arial" w:cs="Arial"/>
          <w:b/>
          <w:u w:val="single"/>
        </w:rPr>
      </w:pPr>
      <w:r w:rsidRPr="008744F3">
        <w:rPr>
          <w:rFonts w:ascii="Arial" w:hAnsi="Arial" w:cs="Arial"/>
          <w:b/>
          <w:u w:val="single"/>
        </w:rPr>
        <w:t>RESOURCES:</w:t>
      </w:r>
    </w:p>
    <w:p w:rsidR="008C06A6" w:rsidRPr="008744F3" w:rsidRDefault="000E5FA4" w:rsidP="008C06A6">
      <w:pPr>
        <w:numPr>
          <w:ilvl w:val="0"/>
          <w:numId w:val="1"/>
        </w:numPr>
        <w:tabs>
          <w:tab w:val="left" w:pos="7636"/>
        </w:tabs>
        <w:rPr>
          <w:rFonts w:ascii="Arial" w:hAnsi="Arial" w:cs="Arial"/>
        </w:rPr>
      </w:pPr>
      <w:r>
        <w:rPr>
          <w:rFonts w:ascii="Arial" w:hAnsi="Arial" w:cs="Arial"/>
        </w:rPr>
        <w:t>TWIST TANF History</w:t>
      </w:r>
    </w:p>
    <w:p w:rsidR="008C06A6" w:rsidRPr="008744F3" w:rsidRDefault="00FB2E87" w:rsidP="008C06A6">
      <w:pPr>
        <w:numPr>
          <w:ilvl w:val="0"/>
          <w:numId w:val="1"/>
        </w:numPr>
        <w:tabs>
          <w:tab w:val="left" w:pos="7636"/>
        </w:tabs>
        <w:rPr>
          <w:rFonts w:ascii="Arial" w:hAnsi="Arial" w:cs="Arial"/>
        </w:rPr>
      </w:pPr>
      <w:r w:rsidRPr="008744F3">
        <w:rPr>
          <w:rFonts w:ascii="Arial" w:hAnsi="Arial" w:cs="Arial"/>
        </w:rPr>
        <w:t xml:space="preserve">Choices Work </w:t>
      </w:r>
      <w:r w:rsidR="008C06A6" w:rsidRPr="008744F3">
        <w:rPr>
          <w:rFonts w:ascii="Arial" w:hAnsi="Arial" w:cs="Arial"/>
        </w:rPr>
        <w:t>Code Lists</w:t>
      </w:r>
    </w:p>
    <w:p w:rsidR="008C06A6" w:rsidRPr="008744F3" w:rsidRDefault="008C06A6" w:rsidP="008C06A6">
      <w:pPr>
        <w:numPr>
          <w:ilvl w:val="0"/>
          <w:numId w:val="1"/>
        </w:numPr>
        <w:tabs>
          <w:tab w:val="left" w:pos="7636"/>
        </w:tabs>
        <w:rPr>
          <w:rFonts w:ascii="Arial" w:hAnsi="Arial" w:cs="Arial"/>
          <w:bCs/>
          <w:iCs/>
        </w:rPr>
      </w:pPr>
      <w:r w:rsidRPr="008744F3">
        <w:rPr>
          <w:rFonts w:ascii="Arial" w:hAnsi="Arial" w:cs="Arial"/>
          <w:bCs/>
          <w:iCs/>
        </w:rPr>
        <w:t>Counselor Note Proce</w:t>
      </w:r>
      <w:r w:rsidR="00B623DE" w:rsidRPr="008744F3">
        <w:rPr>
          <w:rFonts w:ascii="Arial" w:hAnsi="Arial" w:cs="Arial"/>
          <w:bCs/>
          <w:iCs/>
        </w:rPr>
        <w:t>dure</w:t>
      </w:r>
    </w:p>
    <w:p w:rsidR="005447D3" w:rsidRPr="008744F3" w:rsidRDefault="004A203E" w:rsidP="008C06A6">
      <w:pPr>
        <w:numPr>
          <w:ilvl w:val="0"/>
          <w:numId w:val="1"/>
        </w:numPr>
        <w:tabs>
          <w:tab w:val="left" w:pos="7636"/>
        </w:tabs>
        <w:rPr>
          <w:rFonts w:ascii="Arial" w:hAnsi="Arial" w:cs="Arial"/>
          <w:bCs/>
          <w:iCs/>
        </w:rPr>
      </w:pPr>
      <w:r w:rsidRPr="008744F3">
        <w:rPr>
          <w:rFonts w:ascii="Arial" w:hAnsi="Arial" w:cs="Arial"/>
          <w:bCs/>
          <w:iCs/>
        </w:rPr>
        <w:t>Choices Charitable Notic</w:t>
      </w:r>
      <w:r w:rsidRPr="008744F3">
        <w:rPr>
          <w:rFonts w:ascii="Arial" w:hAnsi="Arial" w:cs="Arial"/>
        </w:rPr>
        <w:t>e</w:t>
      </w:r>
    </w:p>
    <w:p w:rsidR="008C06A6" w:rsidRPr="008744F3" w:rsidRDefault="008C06A6" w:rsidP="00F018C2">
      <w:pPr>
        <w:ind w:left="360"/>
        <w:rPr>
          <w:rFonts w:ascii="Arial" w:hAnsi="Arial" w:cs="Arial"/>
          <w:b/>
        </w:rPr>
      </w:pPr>
    </w:p>
    <w:p w:rsidR="008C06A6" w:rsidRPr="008744F3" w:rsidRDefault="00E2064F" w:rsidP="00E2064F">
      <w:pPr>
        <w:tabs>
          <w:tab w:val="left" w:pos="4290"/>
        </w:tabs>
        <w:rPr>
          <w:rFonts w:ascii="Arial" w:hAnsi="Arial" w:cs="Arial"/>
          <w:bCs/>
          <w:iCs/>
        </w:rPr>
      </w:pPr>
      <w:r>
        <w:rPr>
          <w:rFonts w:ascii="Arial" w:hAnsi="Arial" w:cs="Arial"/>
          <w:bCs/>
          <w:iCs/>
        </w:rPr>
        <w:tab/>
      </w:r>
    </w:p>
    <w:p w:rsidR="008C06A6" w:rsidRPr="008744F3" w:rsidRDefault="008C06A6" w:rsidP="008C06A6">
      <w:pPr>
        <w:tabs>
          <w:tab w:val="left" w:pos="720"/>
          <w:tab w:val="left" w:pos="1440"/>
          <w:tab w:val="left" w:pos="2160"/>
          <w:tab w:val="left" w:pos="2880"/>
        </w:tabs>
        <w:rPr>
          <w:rFonts w:ascii="Arial" w:hAnsi="Arial" w:cs="Arial"/>
          <w:b/>
          <w:u w:val="single"/>
        </w:rPr>
      </w:pPr>
      <w:r w:rsidRPr="008744F3">
        <w:rPr>
          <w:rFonts w:ascii="Arial" w:hAnsi="Arial" w:cs="Arial"/>
          <w:b/>
          <w:u w:val="single"/>
        </w:rPr>
        <w:t>SERVICES</w:t>
      </w:r>
    </w:p>
    <w:p w:rsidR="008C06A6" w:rsidRPr="008744F3" w:rsidRDefault="008C06A6" w:rsidP="008C06A6">
      <w:pPr>
        <w:tabs>
          <w:tab w:val="left" w:pos="7636"/>
        </w:tabs>
        <w:rPr>
          <w:rFonts w:ascii="Arial" w:hAnsi="Arial" w:cs="Arial"/>
        </w:rPr>
      </w:pPr>
      <w:r w:rsidRPr="008744F3">
        <w:rPr>
          <w:rFonts w:ascii="Arial" w:hAnsi="Arial" w:cs="Arial"/>
        </w:rPr>
        <w:t xml:space="preserve">Staff will determine eligibility for Choices funding </w:t>
      </w:r>
      <w:r w:rsidR="00EC14FA" w:rsidRPr="008744F3">
        <w:rPr>
          <w:rFonts w:ascii="Arial" w:hAnsi="Arial" w:cs="Arial"/>
        </w:rPr>
        <w:t>on</w:t>
      </w:r>
      <w:r w:rsidR="005447D3" w:rsidRPr="008744F3">
        <w:rPr>
          <w:rFonts w:ascii="Arial" w:hAnsi="Arial" w:cs="Arial"/>
        </w:rPr>
        <w:t xml:space="preserve"> a monthly basis </w:t>
      </w:r>
      <w:r w:rsidRPr="008744F3">
        <w:rPr>
          <w:rFonts w:ascii="Arial" w:hAnsi="Arial" w:cs="Arial"/>
        </w:rPr>
        <w:t xml:space="preserve">to maximize available resources for service delivery.  </w:t>
      </w:r>
    </w:p>
    <w:p w:rsidR="008C06A6" w:rsidRPr="008744F3" w:rsidRDefault="008C06A6" w:rsidP="008C06A6">
      <w:pPr>
        <w:tabs>
          <w:tab w:val="left" w:pos="720"/>
          <w:tab w:val="left" w:pos="1440"/>
          <w:tab w:val="left" w:pos="2160"/>
          <w:tab w:val="left" w:pos="2880"/>
        </w:tabs>
        <w:ind w:firstLine="720"/>
        <w:rPr>
          <w:rFonts w:ascii="Arial" w:hAnsi="Arial" w:cs="Arial"/>
          <w:b/>
          <w:u w:val="single"/>
        </w:rPr>
      </w:pPr>
    </w:p>
    <w:p w:rsidR="008C06A6" w:rsidRPr="008744F3" w:rsidRDefault="008C06A6" w:rsidP="008C06A6">
      <w:pPr>
        <w:tabs>
          <w:tab w:val="left" w:pos="720"/>
          <w:tab w:val="left" w:pos="1440"/>
          <w:tab w:val="left" w:pos="2160"/>
          <w:tab w:val="left" w:pos="2880"/>
        </w:tabs>
        <w:rPr>
          <w:rFonts w:ascii="Arial" w:hAnsi="Arial" w:cs="Arial"/>
          <w:b/>
          <w:u w:val="single"/>
        </w:rPr>
      </w:pPr>
      <w:r w:rsidRPr="008744F3">
        <w:rPr>
          <w:rFonts w:ascii="Arial" w:hAnsi="Arial" w:cs="Arial"/>
          <w:b/>
          <w:u w:val="single"/>
        </w:rPr>
        <w:t>WORKFORCE EXPECTATIONS:</w:t>
      </w:r>
    </w:p>
    <w:p w:rsidR="008C06A6" w:rsidRPr="008744F3" w:rsidRDefault="008C06A6" w:rsidP="008C06A6">
      <w:pPr>
        <w:tabs>
          <w:tab w:val="left" w:pos="7636"/>
        </w:tabs>
        <w:rPr>
          <w:rFonts w:ascii="Arial" w:hAnsi="Arial" w:cs="Arial"/>
        </w:rPr>
      </w:pPr>
      <w:r w:rsidRPr="008744F3">
        <w:rPr>
          <w:rFonts w:ascii="Arial" w:hAnsi="Arial" w:cs="Arial"/>
        </w:rPr>
        <w:t>Staff will accurately determine eligibility in accordance with local, st</w:t>
      </w:r>
      <w:r w:rsidR="002D4D49" w:rsidRPr="008744F3">
        <w:rPr>
          <w:rFonts w:ascii="Arial" w:hAnsi="Arial" w:cs="Arial"/>
        </w:rPr>
        <w:t xml:space="preserve">ate and federal policies </w:t>
      </w:r>
      <w:r w:rsidRPr="008744F3">
        <w:rPr>
          <w:rFonts w:ascii="Arial" w:hAnsi="Arial" w:cs="Arial"/>
        </w:rPr>
        <w:t xml:space="preserve">and procedures to ensure adequate and proper utilization of program funding.  </w:t>
      </w:r>
    </w:p>
    <w:p w:rsidR="008C06A6" w:rsidRPr="008744F3" w:rsidRDefault="008C06A6" w:rsidP="008C06A6">
      <w:pPr>
        <w:tabs>
          <w:tab w:val="left" w:pos="7636"/>
        </w:tabs>
        <w:rPr>
          <w:rFonts w:ascii="Arial" w:hAnsi="Arial" w:cs="Arial"/>
        </w:rPr>
      </w:pPr>
    </w:p>
    <w:p w:rsidR="008C06A6" w:rsidRPr="008744F3" w:rsidRDefault="008C06A6" w:rsidP="008C06A6">
      <w:pPr>
        <w:tabs>
          <w:tab w:val="left" w:pos="7636"/>
        </w:tabs>
        <w:rPr>
          <w:rFonts w:ascii="Arial" w:hAnsi="Arial" w:cs="Arial"/>
        </w:rPr>
      </w:pPr>
      <w:r w:rsidRPr="008744F3">
        <w:rPr>
          <w:rFonts w:ascii="Arial" w:hAnsi="Arial" w:cs="Arial"/>
        </w:rPr>
        <w:t>Staff will collect and verify proper documentation and conduct data entry as required.</w:t>
      </w:r>
    </w:p>
    <w:p w:rsidR="008C06A6" w:rsidRPr="008744F3" w:rsidRDefault="008C06A6" w:rsidP="008C06A6">
      <w:pPr>
        <w:tabs>
          <w:tab w:val="left" w:pos="7636"/>
        </w:tabs>
        <w:rPr>
          <w:rFonts w:ascii="Arial" w:hAnsi="Arial" w:cs="Arial"/>
        </w:rPr>
      </w:pPr>
    </w:p>
    <w:p w:rsidR="008C06A6" w:rsidRPr="008744F3" w:rsidRDefault="008C06A6" w:rsidP="008C06A6">
      <w:pPr>
        <w:tabs>
          <w:tab w:val="left" w:pos="7636"/>
        </w:tabs>
        <w:rPr>
          <w:rFonts w:ascii="Arial" w:hAnsi="Arial" w:cs="Arial"/>
        </w:rPr>
      </w:pPr>
      <w:r w:rsidRPr="008744F3">
        <w:rPr>
          <w:rFonts w:ascii="Arial" w:hAnsi="Arial" w:cs="Arial"/>
        </w:rPr>
        <w:t>Staff will provide ineligible individuals with alternative resources within the center and/or community.</w:t>
      </w:r>
    </w:p>
    <w:p w:rsidR="008C06A6" w:rsidRPr="008744F3" w:rsidRDefault="008C06A6" w:rsidP="008C06A6">
      <w:pPr>
        <w:tabs>
          <w:tab w:val="left" w:pos="7636"/>
        </w:tabs>
        <w:rPr>
          <w:rFonts w:ascii="Arial" w:hAnsi="Arial" w:cs="Arial"/>
          <w:bCs/>
          <w:iCs/>
        </w:rPr>
      </w:pPr>
    </w:p>
    <w:p w:rsidR="008C06A6" w:rsidRPr="008744F3" w:rsidRDefault="008C06A6" w:rsidP="008C06A6">
      <w:pPr>
        <w:tabs>
          <w:tab w:val="left" w:pos="7636"/>
        </w:tabs>
        <w:rPr>
          <w:rFonts w:ascii="Arial" w:hAnsi="Arial" w:cs="Arial"/>
          <w:b/>
          <w:u w:val="single"/>
        </w:rPr>
      </w:pPr>
      <w:r w:rsidRPr="008744F3">
        <w:rPr>
          <w:rFonts w:ascii="Arial" w:hAnsi="Arial" w:cs="Arial"/>
          <w:b/>
          <w:u w:val="single"/>
        </w:rPr>
        <w:t>WORK</w:t>
      </w:r>
      <w:r w:rsidR="00B623DE" w:rsidRPr="008744F3">
        <w:rPr>
          <w:rFonts w:ascii="Arial" w:hAnsi="Arial" w:cs="Arial"/>
          <w:b/>
          <w:u w:val="single"/>
        </w:rPr>
        <w:t xml:space="preserve"> </w:t>
      </w:r>
      <w:r w:rsidRPr="008744F3">
        <w:rPr>
          <w:rFonts w:ascii="Arial" w:hAnsi="Arial" w:cs="Arial"/>
          <w:b/>
          <w:u w:val="single"/>
        </w:rPr>
        <w:t>INSTRUCTIONS:</w:t>
      </w:r>
    </w:p>
    <w:p w:rsidR="00B623DE" w:rsidRPr="008744F3" w:rsidRDefault="00B623DE" w:rsidP="008C06A6">
      <w:pPr>
        <w:tabs>
          <w:tab w:val="left" w:pos="7636"/>
        </w:tabs>
        <w:rPr>
          <w:rFonts w:ascii="Arial" w:hAnsi="Arial" w:cs="Arial"/>
          <w:b/>
          <w:u w:val="single"/>
        </w:rPr>
      </w:pPr>
    </w:p>
    <w:p w:rsidR="00BB2EF4" w:rsidRPr="008744F3" w:rsidRDefault="008C06A6" w:rsidP="00BB2EF4">
      <w:pPr>
        <w:autoSpaceDE w:val="0"/>
        <w:autoSpaceDN w:val="0"/>
        <w:adjustRightInd w:val="0"/>
        <w:rPr>
          <w:rFonts w:ascii="Arial" w:hAnsi="Arial" w:cs="Arial"/>
        </w:rPr>
      </w:pPr>
      <w:r w:rsidRPr="008744F3">
        <w:rPr>
          <w:rFonts w:ascii="Arial" w:hAnsi="Arial" w:cs="Arial"/>
        </w:rPr>
        <w:t>Initial &amp; Ongoing Eligibility Verification</w:t>
      </w:r>
    </w:p>
    <w:p w:rsidR="005447D3" w:rsidRPr="008744F3" w:rsidRDefault="005447D3" w:rsidP="00BB2EF4">
      <w:pPr>
        <w:autoSpaceDE w:val="0"/>
        <w:autoSpaceDN w:val="0"/>
        <w:adjustRightInd w:val="0"/>
        <w:rPr>
          <w:rFonts w:ascii="Arial" w:hAnsi="Arial" w:cs="Arial"/>
        </w:rPr>
      </w:pPr>
    </w:p>
    <w:p w:rsidR="000E5FA4" w:rsidRDefault="00BB2EF4" w:rsidP="00BB2EF4">
      <w:pPr>
        <w:autoSpaceDE w:val="0"/>
        <w:autoSpaceDN w:val="0"/>
        <w:adjustRightInd w:val="0"/>
        <w:rPr>
          <w:rFonts w:ascii="Arial" w:hAnsi="Arial" w:cs="Arial"/>
        </w:rPr>
      </w:pPr>
      <w:r w:rsidRPr="008744F3">
        <w:rPr>
          <w:rFonts w:ascii="Arial" w:hAnsi="Arial" w:cs="Arial"/>
        </w:rPr>
        <w:t>HHSC determines eligib</w:t>
      </w:r>
      <w:r w:rsidR="002D4D49" w:rsidRPr="008744F3">
        <w:rPr>
          <w:rFonts w:ascii="Arial" w:hAnsi="Arial" w:cs="Arial"/>
        </w:rPr>
        <w:t xml:space="preserve">ility for Choices customers </w:t>
      </w:r>
      <w:r w:rsidR="005447D3" w:rsidRPr="008744F3">
        <w:rPr>
          <w:rFonts w:ascii="Arial" w:hAnsi="Arial" w:cs="Arial"/>
        </w:rPr>
        <w:t>and</w:t>
      </w:r>
      <w:r w:rsidRPr="008744F3">
        <w:rPr>
          <w:rFonts w:ascii="Arial" w:hAnsi="Arial" w:cs="Arial"/>
        </w:rPr>
        <w:t xml:space="preserve"> </w:t>
      </w:r>
      <w:r w:rsidR="005447D3" w:rsidRPr="008744F3">
        <w:rPr>
          <w:rFonts w:ascii="Arial" w:hAnsi="Arial" w:cs="Arial"/>
        </w:rPr>
        <w:t>i</w:t>
      </w:r>
      <w:r w:rsidRPr="008744F3">
        <w:rPr>
          <w:rFonts w:ascii="Arial" w:hAnsi="Arial" w:cs="Arial"/>
        </w:rPr>
        <w:t>nformation related to eligibility is sent from HHSC to T</w:t>
      </w:r>
      <w:r w:rsidR="002D4D49" w:rsidRPr="008744F3">
        <w:rPr>
          <w:rFonts w:ascii="Arial" w:hAnsi="Arial" w:cs="Arial"/>
        </w:rPr>
        <w:t>WIST</w:t>
      </w:r>
      <w:r w:rsidRPr="008744F3">
        <w:rPr>
          <w:rFonts w:ascii="Arial" w:hAnsi="Arial" w:cs="Arial"/>
        </w:rPr>
        <w:t xml:space="preserve"> v</w:t>
      </w:r>
      <w:r w:rsidR="000E05EA" w:rsidRPr="008744F3">
        <w:rPr>
          <w:rFonts w:ascii="Arial" w:hAnsi="Arial" w:cs="Arial"/>
        </w:rPr>
        <w:t>ia daily and monthly interfaces.  T</w:t>
      </w:r>
      <w:r w:rsidR="000E5FA4">
        <w:rPr>
          <w:rFonts w:ascii="Arial" w:hAnsi="Arial" w:cs="Arial"/>
        </w:rPr>
        <w:t>WIST</w:t>
      </w:r>
      <w:r w:rsidR="0075328C">
        <w:rPr>
          <w:rFonts w:ascii="Arial" w:hAnsi="Arial" w:cs="Arial"/>
        </w:rPr>
        <w:t xml:space="preserve"> </w:t>
      </w:r>
      <w:r w:rsidR="000E5FA4">
        <w:rPr>
          <w:rFonts w:ascii="Arial" w:hAnsi="Arial" w:cs="Arial"/>
        </w:rPr>
        <w:t xml:space="preserve">TANF History </w:t>
      </w:r>
      <w:r w:rsidR="000E05EA" w:rsidRPr="008744F3">
        <w:rPr>
          <w:rFonts w:ascii="Arial" w:hAnsi="Arial" w:cs="Arial"/>
        </w:rPr>
        <w:t>must</w:t>
      </w:r>
      <w:r w:rsidR="005447D3" w:rsidRPr="008744F3">
        <w:rPr>
          <w:rFonts w:ascii="Arial" w:hAnsi="Arial" w:cs="Arial"/>
        </w:rPr>
        <w:t xml:space="preserve"> be used as the</w:t>
      </w:r>
      <w:r w:rsidRPr="008744F3">
        <w:rPr>
          <w:rFonts w:ascii="Arial" w:hAnsi="Arial" w:cs="Arial"/>
        </w:rPr>
        <w:t xml:space="preserve"> primary </w:t>
      </w:r>
      <w:r w:rsidR="002D4D49" w:rsidRPr="008744F3">
        <w:rPr>
          <w:rFonts w:ascii="Arial" w:hAnsi="Arial" w:cs="Arial"/>
        </w:rPr>
        <w:t>program eligibility source for both initial and continued eligibility</w:t>
      </w:r>
      <w:r w:rsidRPr="008744F3">
        <w:rPr>
          <w:rFonts w:ascii="Arial" w:hAnsi="Arial" w:cs="Arial"/>
        </w:rPr>
        <w:t>.</w:t>
      </w:r>
      <w:r w:rsidR="000E05EA" w:rsidRPr="008744F3">
        <w:rPr>
          <w:rFonts w:ascii="Arial" w:hAnsi="Arial" w:cs="Arial"/>
        </w:rPr>
        <w:t xml:space="preserve">  </w:t>
      </w:r>
      <w:r w:rsidR="000E5FA4">
        <w:rPr>
          <w:rFonts w:ascii="Arial" w:hAnsi="Arial" w:cs="Arial"/>
        </w:rPr>
        <w:t xml:space="preserve">If eligibility cannot be verified via TWIST, staff can use TIERS to verify eligibility information. </w:t>
      </w:r>
    </w:p>
    <w:p w:rsidR="000E5FA4" w:rsidRDefault="000E5FA4" w:rsidP="00BB2EF4">
      <w:pPr>
        <w:autoSpaceDE w:val="0"/>
        <w:autoSpaceDN w:val="0"/>
        <w:adjustRightInd w:val="0"/>
        <w:rPr>
          <w:rFonts w:ascii="Arial" w:hAnsi="Arial" w:cs="Arial"/>
        </w:rPr>
      </w:pPr>
    </w:p>
    <w:p w:rsidR="000E5FA4" w:rsidRDefault="000E5FA4" w:rsidP="00BB2EF4">
      <w:pPr>
        <w:autoSpaceDE w:val="0"/>
        <w:autoSpaceDN w:val="0"/>
        <w:adjustRightInd w:val="0"/>
        <w:rPr>
          <w:rFonts w:ascii="Arial" w:hAnsi="Arial" w:cs="Arial"/>
        </w:rPr>
      </w:pPr>
      <w:r>
        <w:rPr>
          <w:rFonts w:ascii="Arial" w:hAnsi="Arial" w:cs="Arial"/>
        </w:rPr>
        <w:t xml:space="preserve"> Staff will document a case note with the following information:</w:t>
      </w:r>
    </w:p>
    <w:p w:rsidR="00DB649C" w:rsidRDefault="000E5FA4" w:rsidP="000E5FA4">
      <w:pPr>
        <w:pStyle w:val="ListParagraph"/>
        <w:numPr>
          <w:ilvl w:val="0"/>
          <w:numId w:val="20"/>
        </w:numPr>
        <w:autoSpaceDE w:val="0"/>
        <w:autoSpaceDN w:val="0"/>
        <w:adjustRightInd w:val="0"/>
        <w:rPr>
          <w:rFonts w:ascii="Arial" w:hAnsi="Arial" w:cs="Arial"/>
        </w:rPr>
      </w:pPr>
      <w:r>
        <w:rPr>
          <w:rFonts w:ascii="Arial" w:hAnsi="Arial" w:cs="Arial"/>
        </w:rPr>
        <w:t>Month the customer is eligible to receive benefits</w:t>
      </w:r>
    </w:p>
    <w:p w:rsidR="000E5FA4" w:rsidRDefault="000E5FA4" w:rsidP="000E5FA4">
      <w:pPr>
        <w:pStyle w:val="ListParagraph"/>
        <w:numPr>
          <w:ilvl w:val="0"/>
          <w:numId w:val="20"/>
        </w:numPr>
        <w:autoSpaceDE w:val="0"/>
        <w:autoSpaceDN w:val="0"/>
        <w:adjustRightInd w:val="0"/>
        <w:rPr>
          <w:rFonts w:ascii="Arial" w:hAnsi="Arial" w:cs="Arial"/>
        </w:rPr>
      </w:pPr>
      <w:r>
        <w:rPr>
          <w:rFonts w:ascii="Arial" w:hAnsi="Arial" w:cs="Arial"/>
        </w:rPr>
        <w:t>Benefit Amount</w:t>
      </w:r>
    </w:p>
    <w:p w:rsidR="000E5FA4" w:rsidRDefault="000E5FA4" w:rsidP="000E5FA4">
      <w:pPr>
        <w:pStyle w:val="ListParagraph"/>
        <w:numPr>
          <w:ilvl w:val="0"/>
          <w:numId w:val="20"/>
        </w:numPr>
        <w:autoSpaceDE w:val="0"/>
        <w:autoSpaceDN w:val="0"/>
        <w:adjustRightInd w:val="0"/>
        <w:rPr>
          <w:rFonts w:ascii="Arial" w:hAnsi="Arial" w:cs="Arial"/>
        </w:rPr>
      </w:pPr>
      <w:r>
        <w:rPr>
          <w:rFonts w:ascii="Arial" w:hAnsi="Arial" w:cs="Arial"/>
        </w:rPr>
        <w:t>Benefit Issuance Date</w:t>
      </w:r>
    </w:p>
    <w:p w:rsidR="000E5FA4" w:rsidRPr="000E5FA4" w:rsidRDefault="000E5FA4" w:rsidP="000E5FA4">
      <w:pPr>
        <w:pStyle w:val="ListParagraph"/>
        <w:numPr>
          <w:ilvl w:val="0"/>
          <w:numId w:val="20"/>
        </w:numPr>
        <w:autoSpaceDE w:val="0"/>
        <w:autoSpaceDN w:val="0"/>
        <w:adjustRightInd w:val="0"/>
        <w:rPr>
          <w:rFonts w:ascii="Arial" w:hAnsi="Arial" w:cs="Arial"/>
        </w:rPr>
      </w:pPr>
      <w:r>
        <w:rPr>
          <w:rFonts w:ascii="Arial" w:hAnsi="Arial" w:cs="Arial"/>
        </w:rPr>
        <w:t>Customer Work Code</w:t>
      </w:r>
    </w:p>
    <w:p w:rsidR="000E5FA4" w:rsidRPr="008744F3" w:rsidRDefault="000E5FA4" w:rsidP="00BB2EF4">
      <w:pPr>
        <w:autoSpaceDE w:val="0"/>
        <w:autoSpaceDN w:val="0"/>
        <w:adjustRightInd w:val="0"/>
        <w:rPr>
          <w:rFonts w:ascii="Arial" w:hAnsi="Arial" w:cs="Arial"/>
        </w:rPr>
      </w:pPr>
    </w:p>
    <w:p w:rsidR="00446322" w:rsidRPr="008744F3" w:rsidRDefault="00446322" w:rsidP="00446322">
      <w:pPr>
        <w:autoSpaceDE w:val="0"/>
        <w:autoSpaceDN w:val="0"/>
        <w:adjustRightInd w:val="0"/>
        <w:rPr>
          <w:rFonts w:ascii="Arial" w:hAnsi="Arial" w:cs="Arial"/>
        </w:rPr>
      </w:pPr>
      <w:r w:rsidRPr="008744F3">
        <w:rPr>
          <w:rFonts w:ascii="Arial" w:hAnsi="Arial" w:cs="Arial"/>
        </w:rPr>
        <w:t xml:space="preserve">Initial verification of eligibility must be </w:t>
      </w:r>
      <w:r w:rsidR="000E5FA4">
        <w:rPr>
          <w:rFonts w:ascii="Arial" w:hAnsi="Arial" w:cs="Arial"/>
        </w:rPr>
        <w:t>documented in</w:t>
      </w:r>
      <w:r w:rsidR="00D2608D">
        <w:rPr>
          <w:rFonts w:ascii="Arial" w:hAnsi="Arial" w:cs="Arial"/>
        </w:rPr>
        <w:t xml:space="preserve"> TWIST counselor notes on the date of intake</w:t>
      </w:r>
      <w:r w:rsidRPr="008744F3">
        <w:rPr>
          <w:rFonts w:ascii="Arial" w:hAnsi="Arial" w:cs="Arial"/>
        </w:rPr>
        <w:t xml:space="preserve">.  Ongoing verification of eligibility must be </w:t>
      </w:r>
      <w:r w:rsidR="000E5FA4">
        <w:rPr>
          <w:rFonts w:ascii="Arial" w:hAnsi="Arial" w:cs="Arial"/>
        </w:rPr>
        <w:t xml:space="preserve">documented in TWIST counselor notes by </w:t>
      </w:r>
      <w:r w:rsidR="00D2608D">
        <w:rPr>
          <w:rFonts w:ascii="Arial" w:hAnsi="Arial" w:cs="Arial"/>
        </w:rPr>
        <w:t xml:space="preserve">the </w:t>
      </w:r>
      <w:r w:rsidR="000E5FA4">
        <w:rPr>
          <w:rFonts w:ascii="Arial" w:hAnsi="Arial" w:cs="Arial"/>
        </w:rPr>
        <w:t>3</w:t>
      </w:r>
      <w:r w:rsidR="000E5FA4" w:rsidRPr="000E5FA4">
        <w:rPr>
          <w:rFonts w:ascii="Arial" w:hAnsi="Arial" w:cs="Arial"/>
          <w:vertAlign w:val="superscript"/>
        </w:rPr>
        <w:t>rd</w:t>
      </w:r>
      <w:r w:rsidR="000E5FA4">
        <w:rPr>
          <w:rFonts w:ascii="Arial" w:hAnsi="Arial" w:cs="Arial"/>
        </w:rPr>
        <w:t xml:space="preserve"> business day of the month.</w:t>
      </w:r>
    </w:p>
    <w:p w:rsidR="00BB2EF4" w:rsidRPr="008744F3" w:rsidRDefault="00BB2EF4" w:rsidP="00BB2EF4">
      <w:pPr>
        <w:autoSpaceDE w:val="0"/>
        <w:autoSpaceDN w:val="0"/>
        <w:adjustRightInd w:val="0"/>
        <w:rPr>
          <w:rFonts w:ascii="Arial" w:hAnsi="Arial" w:cs="Arial"/>
        </w:rPr>
      </w:pPr>
    </w:p>
    <w:p w:rsidR="000E5FA4" w:rsidRDefault="0000362A" w:rsidP="00BB2EF4">
      <w:pPr>
        <w:autoSpaceDE w:val="0"/>
        <w:autoSpaceDN w:val="0"/>
        <w:adjustRightInd w:val="0"/>
        <w:rPr>
          <w:rFonts w:ascii="Arial" w:hAnsi="Arial" w:cs="Arial"/>
        </w:rPr>
      </w:pPr>
      <w:r w:rsidRPr="008744F3">
        <w:rPr>
          <w:rFonts w:ascii="Arial" w:hAnsi="Arial" w:cs="Arial"/>
        </w:rPr>
        <w:t>If the space in the warrant file column</w:t>
      </w:r>
      <w:r w:rsidR="00446322" w:rsidRPr="008744F3">
        <w:rPr>
          <w:rFonts w:ascii="Arial" w:hAnsi="Arial" w:cs="Arial"/>
        </w:rPr>
        <w:t xml:space="preserve"> in TWIST TANF History</w:t>
      </w:r>
      <w:r w:rsidRPr="008744F3">
        <w:rPr>
          <w:rFonts w:ascii="Arial" w:hAnsi="Arial" w:cs="Arial"/>
        </w:rPr>
        <w:t xml:space="preserve"> for the current month is blank (nothing at all in the space), it indicates that the customer has received TANF, but TWIST has not received the information from TIERS.  The information will populate in T</w:t>
      </w:r>
      <w:r w:rsidR="00A018BA" w:rsidRPr="008744F3">
        <w:rPr>
          <w:rFonts w:ascii="Arial" w:hAnsi="Arial" w:cs="Arial"/>
        </w:rPr>
        <w:t>WIST</w:t>
      </w:r>
      <w:r w:rsidRPr="008744F3">
        <w:rPr>
          <w:rFonts w:ascii="Arial" w:hAnsi="Arial" w:cs="Arial"/>
        </w:rPr>
        <w:t xml:space="preserve"> after the Warrant file is received from T</w:t>
      </w:r>
      <w:r w:rsidR="00A018BA" w:rsidRPr="008744F3">
        <w:rPr>
          <w:rFonts w:ascii="Arial" w:hAnsi="Arial" w:cs="Arial"/>
        </w:rPr>
        <w:t>IERS</w:t>
      </w:r>
      <w:r w:rsidRPr="008744F3">
        <w:rPr>
          <w:rFonts w:ascii="Arial" w:hAnsi="Arial" w:cs="Arial"/>
        </w:rPr>
        <w:t>, sometime between the 5</w:t>
      </w:r>
      <w:r w:rsidRPr="008744F3">
        <w:rPr>
          <w:rFonts w:ascii="Arial" w:hAnsi="Arial" w:cs="Arial"/>
          <w:vertAlign w:val="superscript"/>
        </w:rPr>
        <w:t>th</w:t>
      </w:r>
      <w:r w:rsidRPr="008744F3">
        <w:rPr>
          <w:rFonts w:ascii="Arial" w:hAnsi="Arial" w:cs="Arial"/>
        </w:rPr>
        <w:t xml:space="preserve"> and 8</w:t>
      </w:r>
      <w:r w:rsidRPr="008744F3">
        <w:rPr>
          <w:rFonts w:ascii="Arial" w:hAnsi="Arial" w:cs="Arial"/>
          <w:vertAlign w:val="superscript"/>
        </w:rPr>
        <w:t>th</w:t>
      </w:r>
      <w:r w:rsidRPr="008744F3">
        <w:rPr>
          <w:rFonts w:ascii="Arial" w:hAnsi="Arial" w:cs="Arial"/>
        </w:rPr>
        <w:t xml:space="preserve"> of the next month. </w:t>
      </w:r>
    </w:p>
    <w:p w:rsidR="00EC14FA" w:rsidRPr="008744F3" w:rsidRDefault="0000362A" w:rsidP="0032583D">
      <w:pPr>
        <w:autoSpaceDE w:val="0"/>
        <w:autoSpaceDN w:val="0"/>
        <w:adjustRightInd w:val="0"/>
        <w:rPr>
          <w:rFonts w:ascii="Arial" w:hAnsi="Arial" w:cs="Arial"/>
        </w:rPr>
      </w:pPr>
      <w:r w:rsidRPr="008744F3">
        <w:rPr>
          <w:rFonts w:ascii="Arial" w:hAnsi="Arial" w:cs="Arial"/>
        </w:rPr>
        <w:lastRenderedPageBreak/>
        <w:t>In the meantime, staff should use TIERS to determine the exact benefits issuanc</w:t>
      </w:r>
      <w:r w:rsidR="000E5FA4">
        <w:rPr>
          <w:rFonts w:ascii="Arial" w:hAnsi="Arial" w:cs="Arial"/>
        </w:rPr>
        <w:t>e date and benefit grant amount for program purposes.</w:t>
      </w:r>
    </w:p>
    <w:p w:rsidR="000664D6" w:rsidRPr="008744F3" w:rsidRDefault="000664D6" w:rsidP="0032583D">
      <w:pPr>
        <w:autoSpaceDE w:val="0"/>
        <w:autoSpaceDN w:val="0"/>
        <w:adjustRightInd w:val="0"/>
        <w:rPr>
          <w:rFonts w:ascii="Arial" w:hAnsi="Arial" w:cs="Arial"/>
        </w:rPr>
      </w:pPr>
    </w:p>
    <w:tbl>
      <w:tblPr>
        <w:tblW w:w="11298" w:type="dxa"/>
        <w:tblInd w:w="-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88"/>
        <w:gridCol w:w="2880"/>
        <w:gridCol w:w="3150"/>
        <w:gridCol w:w="3780"/>
      </w:tblGrid>
      <w:tr w:rsidR="008C06A6" w:rsidRPr="008744F3" w:rsidTr="00772688">
        <w:tc>
          <w:tcPr>
            <w:tcW w:w="1488" w:type="dxa"/>
          </w:tcPr>
          <w:p w:rsidR="008C06A6" w:rsidRPr="008744F3" w:rsidRDefault="00EC14FA" w:rsidP="000664D6">
            <w:pPr>
              <w:jc w:val="center"/>
              <w:rPr>
                <w:rFonts w:ascii="Arial" w:hAnsi="Arial" w:cs="Arial"/>
                <w:b/>
              </w:rPr>
            </w:pPr>
            <w:r w:rsidRPr="008744F3">
              <w:rPr>
                <w:rFonts w:ascii="Arial" w:hAnsi="Arial" w:cs="Arial"/>
              </w:rPr>
              <w:t>E</w:t>
            </w:r>
            <w:r w:rsidR="000664D6" w:rsidRPr="008744F3">
              <w:rPr>
                <w:rFonts w:ascii="Arial" w:hAnsi="Arial" w:cs="Arial"/>
                <w:b/>
              </w:rPr>
              <w:t>l</w:t>
            </w:r>
            <w:r w:rsidR="008C06A6" w:rsidRPr="008744F3">
              <w:rPr>
                <w:rFonts w:ascii="Arial" w:hAnsi="Arial" w:cs="Arial"/>
                <w:b/>
              </w:rPr>
              <w:t>igible Group</w:t>
            </w:r>
          </w:p>
        </w:tc>
        <w:tc>
          <w:tcPr>
            <w:tcW w:w="2880" w:type="dxa"/>
          </w:tcPr>
          <w:p w:rsidR="008C06A6" w:rsidRPr="008744F3" w:rsidRDefault="008C06A6" w:rsidP="003D5FCA">
            <w:pPr>
              <w:jc w:val="center"/>
              <w:rPr>
                <w:rFonts w:ascii="Arial" w:hAnsi="Arial" w:cs="Arial"/>
              </w:rPr>
            </w:pPr>
            <w:r w:rsidRPr="008744F3">
              <w:rPr>
                <w:rFonts w:ascii="Arial" w:hAnsi="Arial" w:cs="Arial"/>
                <w:b/>
              </w:rPr>
              <w:t>Description</w:t>
            </w:r>
          </w:p>
        </w:tc>
        <w:tc>
          <w:tcPr>
            <w:tcW w:w="3150" w:type="dxa"/>
          </w:tcPr>
          <w:p w:rsidR="008C06A6" w:rsidRPr="008744F3" w:rsidRDefault="008C06A6" w:rsidP="003D5FCA">
            <w:pPr>
              <w:jc w:val="center"/>
              <w:rPr>
                <w:rFonts w:ascii="Arial" w:hAnsi="Arial" w:cs="Arial"/>
              </w:rPr>
            </w:pPr>
            <w:r w:rsidRPr="008744F3">
              <w:rPr>
                <w:rFonts w:ascii="Arial" w:hAnsi="Arial" w:cs="Arial"/>
                <w:b/>
              </w:rPr>
              <w:t>Method of Eligibility Verification</w:t>
            </w:r>
          </w:p>
        </w:tc>
        <w:tc>
          <w:tcPr>
            <w:tcW w:w="3780" w:type="dxa"/>
          </w:tcPr>
          <w:p w:rsidR="008C06A6" w:rsidRPr="008744F3" w:rsidRDefault="008C06A6" w:rsidP="003D5FCA">
            <w:pPr>
              <w:jc w:val="center"/>
              <w:rPr>
                <w:rFonts w:ascii="Arial" w:hAnsi="Arial" w:cs="Arial"/>
              </w:rPr>
            </w:pPr>
            <w:r w:rsidRPr="008744F3">
              <w:rPr>
                <w:rFonts w:ascii="Arial" w:hAnsi="Arial" w:cs="Arial"/>
                <w:b/>
              </w:rPr>
              <w:t>Initial and Ongoing Timeframes</w:t>
            </w:r>
            <w:r w:rsidR="009B7D51" w:rsidRPr="008744F3">
              <w:rPr>
                <w:rFonts w:ascii="Arial" w:hAnsi="Arial" w:cs="Arial"/>
                <w:b/>
              </w:rPr>
              <w:t xml:space="preserve"> for verifying eligibility</w:t>
            </w:r>
          </w:p>
        </w:tc>
      </w:tr>
      <w:tr w:rsidR="008C06A6" w:rsidRPr="008744F3" w:rsidTr="000664D6">
        <w:trPr>
          <w:trHeight w:val="3725"/>
        </w:trPr>
        <w:tc>
          <w:tcPr>
            <w:tcW w:w="1488" w:type="dxa"/>
          </w:tcPr>
          <w:p w:rsidR="008C06A6" w:rsidRPr="008744F3" w:rsidRDefault="008C06A6" w:rsidP="008C06A6">
            <w:pPr>
              <w:rPr>
                <w:rFonts w:ascii="Arial" w:hAnsi="Arial" w:cs="Arial"/>
              </w:rPr>
            </w:pPr>
            <w:r w:rsidRPr="008744F3">
              <w:rPr>
                <w:rFonts w:ascii="Arial" w:hAnsi="Arial" w:cs="Arial"/>
              </w:rPr>
              <w:t>TANF Applicant</w:t>
            </w:r>
          </w:p>
          <w:p w:rsidR="008C06A6" w:rsidRPr="008744F3" w:rsidRDefault="008C06A6" w:rsidP="008C06A6">
            <w:pPr>
              <w:rPr>
                <w:rFonts w:ascii="Arial" w:hAnsi="Arial" w:cs="Arial"/>
              </w:rPr>
            </w:pPr>
          </w:p>
        </w:tc>
        <w:tc>
          <w:tcPr>
            <w:tcW w:w="2880" w:type="dxa"/>
          </w:tcPr>
          <w:p w:rsidR="008C06A6" w:rsidRPr="008744F3" w:rsidRDefault="008C06A6" w:rsidP="003D5FCA">
            <w:pPr>
              <w:numPr>
                <w:ilvl w:val="0"/>
                <w:numId w:val="2"/>
              </w:numPr>
              <w:rPr>
                <w:rFonts w:ascii="Arial" w:hAnsi="Arial" w:cs="Arial"/>
              </w:rPr>
            </w:pPr>
            <w:r w:rsidRPr="008744F3">
              <w:rPr>
                <w:rFonts w:ascii="Arial" w:hAnsi="Arial" w:cs="Arial"/>
              </w:rPr>
              <w:t xml:space="preserve">Adult or teen head of household in a family applying for TANF – TP01 or 61; </w:t>
            </w:r>
            <w:r w:rsidRPr="008744F3">
              <w:rPr>
                <w:rFonts w:ascii="Arial" w:hAnsi="Arial" w:cs="Arial"/>
                <w:b/>
              </w:rPr>
              <w:t>and</w:t>
            </w:r>
            <w:r w:rsidRPr="008744F3">
              <w:rPr>
                <w:rFonts w:ascii="Arial" w:hAnsi="Arial" w:cs="Arial"/>
              </w:rPr>
              <w:t xml:space="preserve"> </w:t>
            </w:r>
          </w:p>
          <w:p w:rsidR="008C06A6" w:rsidRPr="008744F3" w:rsidRDefault="008C06A6" w:rsidP="003D5FCA">
            <w:pPr>
              <w:numPr>
                <w:ilvl w:val="0"/>
                <w:numId w:val="2"/>
              </w:numPr>
              <w:rPr>
                <w:rFonts w:ascii="Arial" w:hAnsi="Arial" w:cs="Arial"/>
              </w:rPr>
            </w:pPr>
            <w:r w:rsidRPr="008744F3">
              <w:rPr>
                <w:rFonts w:ascii="Arial" w:hAnsi="Arial" w:cs="Arial"/>
              </w:rPr>
              <w:t xml:space="preserve">Referred by HHSC to a Workforce orientation (WOA); </w:t>
            </w:r>
            <w:r w:rsidRPr="008744F3">
              <w:rPr>
                <w:rFonts w:ascii="Arial" w:hAnsi="Arial" w:cs="Arial"/>
                <w:b/>
              </w:rPr>
              <w:t>and</w:t>
            </w:r>
          </w:p>
          <w:p w:rsidR="008C06A6" w:rsidRPr="008744F3" w:rsidRDefault="008C06A6" w:rsidP="003D5FCA">
            <w:pPr>
              <w:numPr>
                <w:ilvl w:val="0"/>
                <w:numId w:val="2"/>
              </w:numPr>
              <w:rPr>
                <w:rFonts w:ascii="Arial" w:hAnsi="Arial" w:cs="Arial"/>
              </w:rPr>
            </w:pPr>
            <w:r w:rsidRPr="008744F3">
              <w:rPr>
                <w:rFonts w:ascii="Arial" w:hAnsi="Arial" w:cs="Arial"/>
              </w:rPr>
              <w:t xml:space="preserve">Previously </w:t>
            </w:r>
            <w:r w:rsidRPr="008744F3">
              <w:rPr>
                <w:rFonts w:ascii="Arial" w:hAnsi="Arial" w:cs="Arial"/>
                <w:i/>
              </w:rPr>
              <w:t>did not</w:t>
            </w:r>
            <w:r w:rsidRPr="008744F3">
              <w:rPr>
                <w:rFonts w:ascii="Arial" w:hAnsi="Arial" w:cs="Arial"/>
              </w:rPr>
              <w:t xml:space="preserve"> leave TANF in a sanctioned status</w:t>
            </w:r>
          </w:p>
        </w:tc>
        <w:tc>
          <w:tcPr>
            <w:tcW w:w="3150" w:type="dxa"/>
          </w:tcPr>
          <w:p w:rsidR="008C06A6" w:rsidRPr="008744F3" w:rsidRDefault="008C06A6" w:rsidP="003D5FCA">
            <w:pPr>
              <w:numPr>
                <w:ilvl w:val="0"/>
                <w:numId w:val="2"/>
              </w:numPr>
              <w:rPr>
                <w:rFonts w:ascii="Arial" w:hAnsi="Arial" w:cs="Arial"/>
              </w:rPr>
            </w:pPr>
            <w:r w:rsidRPr="008744F3">
              <w:rPr>
                <w:rFonts w:ascii="Arial" w:hAnsi="Arial" w:cs="Arial"/>
              </w:rPr>
              <w:t xml:space="preserve">HHSC Form 2588   (Workforce Orientation Referral) </w:t>
            </w:r>
          </w:p>
          <w:p w:rsidR="008C06A6" w:rsidRPr="008744F3" w:rsidRDefault="008C06A6" w:rsidP="003D5FCA">
            <w:pPr>
              <w:numPr>
                <w:ilvl w:val="0"/>
                <w:numId w:val="2"/>
              </w:numPr>
              <w:rPr>
                <w:rFonts w:ascii="Arial" w:hAnsi="Arial" w:cs="Arial"/>
              </w:rPr>
            </w:pPr>
            <w:r w:rsidRPr="008744F3">
              <w:rPr>
                <w:rFonts w:ascii="Arial" w:hAnsi="Arial" w:cs="Arial"/>
              </w:rPr>
              <w:t>Verify potential exemption status.</w:t>
            </w:r>
          </w:p>
          <w:p w:rsidR="008C06A6" w:rsidRPr="008744F3" w:rsidRDefault="008C06A6" w:rsidP="003D5FCA">
            <w:pPr>
              <w:numPr>
                <w:ilvl w:val="0"/>
                <w:numId w:val="2"/>
              </w:numPr>
              <w:rPr>
                <w:rFonts w:ascii="Arial" w:hAnsi="Arial" w:cs="Arial"/>
              </w:rPr>
            </w:pPr>
            <w:r w:rsidRPr="008744F3">
              <w:rPr>
                <w:rFonts w:ascii="Arial" w:hAnsi="Arial" w:cs="Arial"/>
              </w:rPr>
              <w:t>Document eligibili</w:t>
            </w:r>
            <w:r w:rsidR="005757F1" w:rsidRPr="008744F3">
              <w:rPr>
                <w:rFonts w:ascii="Arial" w:hAnsi="Arial" w:cs="Arial"/>
              </w:rPr>
              <w:t xml:space="preserve">ty in counselor notes and file form </w:t>
            </w:r>
            <w:r w:rsidRPr="008744F3">
              <w:rPr>
                <w:rFonts w:ascii="Arial" w:hAnsi="Arial" w:cs="Arial"/>
              </w:rPr>
              <w:t>2588 in case file.</w:t>
            </w:r>
          </w:p>
        </w:tc>
        <w:tc>
          <w:tcPr>
            <w:tcW w:w="3780" w:type="dxa"/>
          </w:tcPr>
          <w:p w:rsidR="008C06A6" w:rsidRPr="008744F3" w:rsidRDefault="008C06A6" w:rsidP="003D5FCA">
            <w:pPr>
              <w:numPr>
                <w:ilvl w:val="0"/>
                <w:numId w:val="2"/>
              </w:numPr>
              <w:rPr>
                <w:rFonts w:ascii="Arial" w:hAnsi="Arial" w:cs="Arial"/>
                <w:i/>
                <w:u w:val="single"/>
              </w:rPr>
            </w:pPr>
            <w:r w:rsidRPr="008744F3">
              <w:rPr>
                <w:rFonts w:ascii="Arial" w:hAnsi="Arial" w:cs="Arial"/>
                <w:i/>
                <w:u w:val="single"/>
              </w:rPr>
              <w:t>Initial:</w:t>
            </w:r>
          </w:p>
          <w:p w:rsidR="008C06A6" w:rsidRPr="008744F3" w:rsidRDefault="007C4C31" w:rsidP="008C06A6">
            <w:pPr>
              <w:rPr>
                <w:rFonts w:ascii="Arial" w:hAnsi="Arial" w:cs="Arial"/>
              </w:rPr>
            </w:pPr>
            <w:r w:rsidRPr="008744F3">
              <w:rPr>
                <w:rFonts w:ascii="Arial" w:hAnsi="Arial" w:cs="Arial"/>
              </w:rPr>
              <w:t>At the time of intake.</w:t>
            </w:r>
          </w:p>
          <w:p w:rsidR="008C06A6" w:rsidRPr="008744F3" w:rsidRDefault="008C06A6" w:rsidP="008C06A6">
            <w:pPr>
              <w:rPr>
                <w:rFonts w:ascii="Arial" w:hAnsi="Arial" w:cs="Arial"/>
              </w:rPr>
            </w:pPr>
          </w:p>
          <w:p w:rsidR="007F088F" w:rsidRPr="008744F3" w:rsidRDefault="008C06A6" w:rsidP="007F088F">
            <w:pPr>
              <w:numPr>
                <w:ilvl w:val="0"/>
                <w:numId w:val="8"/>
              </w:numPr>
              <w:rPr>
                <w:rFonts w:ascii="Arial" w:hAnsi="Arial" w:cs="Arial"/>
              </w:rPr>
            </w:pPr>
            <w:r w:rsidRPr="008744F3">
              <w:rPr>
                <w:rFonts w:ascii="Arial" w:hAnsi="Arial" w:cs="Arial"/>
                <w:i/>
                <w:u w:val="single"/>
              </w:rPr>
              <w:t>Ongoing</w:t>
            </w:r>
            <w:r w:rsidRPr="008744F3">
              <w:rPr>
                <w:rFonts w:ascii="Arial" w:hAnsi="Arial" w:cs="Arial"/>
                <w:i/>
              </w:rPr>
              <w:t>:</w:t>
            </w:r>
            <w:r w:rsidRPr="008744F3">
              <w:rPr>
                <w:rFonts w:ascii="Arial" w:hAnsi="Arial" w:cs="Arial"/>
              </w:rPr>
              <w:t xml:space="preserve"> Assigned staff verifies applicant status at least three times a week to identify when the applicant becomes certified or denied by using </w:t>
            </w:r>
            <w:r w:rsidR="000C7525">
              <w:rPr>
                <w:rFonts w:ascii="Arial" w:hAnsi="Arial" w:cs="Arial"/>
              </w:rPr>
              <w:t>TIERS.</w:t>
            </w:r>
          </w:p>
          <w:p w:rsidR="00D25B0F" w:rsidRPr="008744F3" w:rsidRDefault="00D25B0F" w:rsidP="00D25B0F">
            <w:pPr>
              <w:numPr>
                <w:ilvl w:val="0"/>
                <w:numId w:val="8"/>
              </w:numPr>
              <w:ind w:right="-18"/>
              <w:rPr>
                <w:rFonts w:ascii="Arial" w:hAnsi="Arial" w:cs="Arial"/>
                <w:b/>
                <w:i/>
              </w:rPr>
            </w:pPr>
            <w:r w:rsidRPr="008744F3">
              <w:rPr>
                <w:rFonts w:ascii="Arial" w:hAnsi="Arial" w:cs="Arial"/>
                <w:b/>
                <w:i/>
                <w:u w:val="single"/>
              </w:rPr>
              <w:t>Note:</w:t>
            </w:r>
            <w:r w:rsidRPr="008744F3">
              <w:rPr>
                <w:rFonts w:ascii="Arial" w:hAnsi="Arial" w:cs="Arial"/>
                <w:b/>
                <w:i/>
              </w:rPr>
              <w:t xml:space="preserve">  Assigned staff will verify eligibility daily for applicants receiving childcare and take appropriate </w:t>
            </w:r>
            <w:r w:rsidR="0053249E" w:rsidRPr="008744F3">
              <w:rPr>
                <w:rFonts w:ascii="Arial" w:hAnsi="Arial" w:cs="Arial"/>
                <w:b/>
                <w:i/>
              </w:rPr>
              <w:t xml:space="preserve">and timely </w:t>
            </w:r>
            <w:r w:rsidRPr="008744F3">
              <w:rPr>
                <w:rFonts w:ascii="Arial" w:hAnsi="Arial" w:cs="Arial"/>
                <w:b/>
                <w:i/>
              </w:rPr>
              <w:t>action if the customer’s application is denied.</w:t>
            </w:r>
          </w:p>
          <w:p w:rsidR="00B73EE0" w:rsidRPr="008744F3" w:rsidRDefault="00B73EE0" w:rsidP="00C43E0F">
            <w:pPr>
              <w:rPr>
                <w:rFonts w:ascii="Arial" w:hAnsi="Arial" w:cs="Arial"/>
              </w:rPr>
            </w:pPr>
          </w:p>
        </w:tc>
      </w:tr>
      <w:tr w:rsidR="002A03EB" w:rsidRPr="008744F3" w:rsidTr="006D106D">
        <w:trPr>
          <w:trHeight w:val="70"/>
        </w:trPr>
        <w:tc>
          <w:tcPr>
            <w:tcW w:w="1488" w:type="dxa"/>
          </w:tcPr>
          <w:p w:rsidR="002A03EB" w:rsidRPr="008744F3" w:rsidRDefault="002A03EB" w:rsidP="008C06A6">
            <w:pPr>
              <w:rPr>
                <w:rFonts w:ascii="Arial" w:hAnsi="Arial" w:cs="Arial"/>
              </w:rPr>
            </w:pPr>
            <w:r w:rsidRPr="008744F3">
              <w:rPr>
                <w:rFonts w:ascii="Arial" w:hAnsi="Arial" w:cs="Arial"/>
              </w:rPr>
              <w:t>TANF Recipient</w:t>
            </w:r>
          </w:p>
        </w:tc>
        <w:tc>
          <w:tcPr>
            <w:tcW w:w="2880" w:type="dxa"/>
          </w:tcPr>
          <w:p w:rsidR="002A03EB" w:rsidRPr="008744F3" w:rsidRDefault="002A03EB" w:rsidP="002A03EB">
            <w:pPr>
              <w:numPr>
                <w:ilvl w:val="0"/>
                <w:numId w:val="2"/>
              </w:numPr>
              <w:rPr>
                <w:rFonts w:ascii="Arial" w:hAnsi="Arial" w:cs="Arial"/>
              </w:rPr>
            </w:pPr>
            <w:r w:rsidRPr="008744F3">
              <w:rPr>
                <w:rFonts w:ascii="Arial" w:hAnsi="Arial" w:cs="Arial"/>
              </w:rPr>
              <w:t>Adult or teen head of household in a family receiving TANF</w:t>
            </w:r>
          </w:p>
          <w:p w:rsidR="0053249E" w:rsidRPr="008744F3" w:rsidRDefault="0053249E" w:rsidP="0053249E">
            <w:pPr>
              <w:rPr>
                <w:rFonts w:ascii="Arial" w:hAnsi="Arial" w:cs="Arial"/>
              </w:rPr>
            </w:pPr>
          </w:p>
          <w:p w:rsidR="0053249E" w:rsidRPr="008744F3" w:rsidRDefault="0053249E" w:rsidP="0053249E">
            <w:pPr>
              <w:rPr>
                <w:rFonts w:ascii="Arial" w:hAnsi="Arial" w:cs="Arial"/>
              </w:rPr>
            </w:pPr>
          </w:p>
          <w:p w:rsidR="006D106D" w:rsidRPr="008744F3" w:rsidRDefault="006D106D" w:rsidP="0053249E">
            <w:pPr>
              <w:rPr>
                <w:rFonts w:ascii="Arial" w:hAnsi="Arial" w:cs="Arial"/>
              </w:rPr>
            </w:pPr>
          </w:p>
          <w:p w:rsidR="0053249E" w:rsidRPr="008744F3" w:rsidRDefault="0053249E" w:rsidP="006D106D">
            <w:pPr>
              <w:rPr>
                <w:rFonts w:ascii="Arial" w:hAnsi="Arial" w:cs="Arial"/>
              </w:rPr>
            </w:pPr>
          </w:p>
        </w:tc>
        <w:tc>
          <w:tcPr>
            <w:tcW w:w="3150" w:type="dxa"/>
          </w:tcPr>
          <w:p w:rsidR="002A03EB" w:rsidRPr="008744F3" w:rsidRDefault="002A03EB" w:rsidP="003D5FCA">
            <w:pPr>
              <w:numPr>
                <w:ilvl w:val="0"/>
                <w:numId w:val="2"/>
              </w:numPr>
              <w:rPr>
                <w:rFonts w:ascii="Arial" w:hAnsi="Arial" w:cs="Arial"/>
              </w:rPr>
            </w:pPr>
            <w:r w:rsidRPr="008744F3">
              <w:rPr>
                <w:rFonts w:ascii="Arial" w:hAnsi="Arial" w:cs="Arial"/>
              </w:rPr>
              <w:t>Active TP 01 or TP 61</w:t>
            </w:r>
          </w:p>
          <w:p w:rsidR="002A03EB" w:rsidRPr="008744F3" w:rsidRDefault="002A03EB" w:rsidP="003D5FCA">
            <w:pPr>
              <w:numPr>
                <w:ilvl w:val="0"/>
                <w:numId w:val="2"/>
              </w:numPr>
              <w:rPr>
                <w:rFonts w:ascii="Arial" w:hAnsi="Arial" w:cs="Arial"/>
              </w:rPr>
            </w:pPr>
            <w:r w:rsidRPr="008744F3">
              <w:rPr>
                <w:rFonts w:ascii="Arial" w:hAnsi="Arial" w:cs="Arial"/>
              </w:rPr>
              <w:t>SIG (Status in Group) 7/8</w:t>
            </w:r>
          </w:p>
          <w:p w:rsidR="002A03EB" w:rsidRPr="008744F3" w:rsidRDefault="007A62F4" w:rsidP="003D5FCA">
            <w:pPr>
              <w:numPr>
                <w:ilvl w:val="0"/>
                <w:numId w:val="2"/>
              </w:numPr>
              <w:rPr>
                <w:rFonts w:ascii="Arial" w:hAnsi="Arial" w:cs="Arial"/>
              </w:rPr>
            </w:pPr>
            <w:r w:rsidRPr="008744F3">
              <w:rPr>
                <w:rFonts w:ascii="Arial" w:hAnsi="Arial" w:cs="Arial"/>
              </w:rPr>
              <w:t>Review Issue Date in TANF history</w:t>
            </w:r>
          </w:p>
          <w:p w:rsidR="0084311D" w:rsidRPr="008744F3" w:rsidRDefault="0084311D" w:rsidP="003D5FCA">
            <w:pPr>
              <w:numPr>
                <w:ilvl w:val="0"/>
                <w:numId w:val="2"/>
              </w:numPr>
              <w:rPr>
                <w:rFonts w:ascii="Arial" w:hAnsi="Arial" w:cs="Arial"/>
              </w:rPr>
            </w:pPr>
            <w:r w:rsidRPr="008744F3">
              <w:rPr>
                <w:rFonts w:ascii="Arial" w:hAnsi="Arial" w:cs="Arial"/>
              </w:rPr>
              <w:t>Benefits received for the month within the month.</w:t>
            </w:r>
          </w:p>
          <w:p w:rsidR="0084311D" w:rsidRPr="008744F3" w:rsidRDefault="0084311D" w:rsidP="003D5FCA">
            <w:pPr>
              <w:numPr>
                <w:ilvl w:val="0"/>
                <w:numId w:val="2"/>
              </w:numPr>
              <w:rPr>
                <w:rFonts w:ascii="Arial" w:hAnsi="Arial" w:cs="Arial"/>
              </w:rPr>
            </w:pPr>
            <w:r w:rsidRPr="008744F3">
              <w:rPr>
                <w:rFonts w:ascii="Arial" w:hAnsi="Arial" w:cs="Arial"/>
              </w:rPr>
              <w:t>Document eligibility in counselor notes</w:t>
            </w:r>
          </w:p>
          <w:p w:rsidR="007A62F4" w:rsidRPr="008744F3" w:rsidRDefault="0084311D" w:rsidP="0084311D">
            <w:pPr>
              <w:numPr>
                <w:ilvl w:val="0"/>
                <w:numId w:val="8"/>
              </w:numPr>
              <w:rPr>
                <w:rFonts w:ascii="Arial" w:hAnsi="Arial" w:cs="Arial"/>
              </w:rPr>
            </w:pPr>
            <w:r w:rsidRPr="008744F3">
              <w:rPr>
                <w:rFonts w:ascii="Arial" w:hAnsi="Arial" w:cs="Arial"/>
              </w:rPr>
              <w:t>Staff will use TWIST TANF History to verify eligibility</w:t>
            </w:r>
          </w:p>
          <w:p w:rsidR="0084311D" w:rsidRPr="008744F3" w:rsidRDefault="0084311D" w:rsidP="00D25B0F">
            <w:pPr>
              <w:ind w:left="360"/>
              <w:rPr>
                <w:rFonts w:ascii="Arial" w:hAnsi="Arial" w:cs="Arial"/>
              </w:rPr>
            </w:pPr>
          </w:p>
          <w:p w:rsidR="007032C8" w:rsidRPr="008744F3" w:rsidRDefault="007032C8" w:rsidP="00D25B0F">
            <w:pPr>
              <w:ind w:left="360"/>
              <w:rPr>
                <w:rFonts w:ascii="Arial" w:hAnsi="Arial" w:cs="Arial"/>
              </w:rPr>
            </w:pPr>
          </w:p>
          <w:p w:rsidR="007032C8" w:rsidRPr="008744F3" w:rsidRDefault="007032C8" w:rsidP="00D25B0F">
            <w:pPr>
              <w:ind w:left="360"/>
              <w:rPr>
                <w:rFonts w:ascii="Arial" w:hAnsi="Arial" w:cs="Arial"/>
              </w:rPr>
            </w:pPr>
          </w:p>
          <w:p w:rsidR="007032C8" w:rsidRPr="008744F3" w:rsidRDefault="007032C8" w:rsidP="00D25B0F">
            <w:pPr>
              <w:ind w:left="360"/>
              <w:rPr>
                <w:rFonts w:ascii="Arial" w:hAnsi="Arial" w:cs="Arial"/>
              </w:rPr>
            </w:pPr>
          </w:p>
          <w:p w:rsidR="007032C8" w:rsidRPr="008744F3" w:rsidRDefault="007032C8" w:rsidP="00D25B0F">
            <w:pPr>
              <w:ind w:left="360"/>
              <w:rPr>
                <w:rFonts w:ascii="Arial" w:hAnsi="Arial" w:cs="Arial"/>
              </w:rPr>
            </w:pPr>
          </w:p>
          <w:p w:rsidR="0053249E" w:rsidRPr="008744F3" w:rsidRDefault="0053249E" w:rsidP="00D25B0F">
            <w:pPr>
              <w:ind w:left="360"/>
              <w:rPr>
                <w:rFonts w:ascii="Arial" w:hAnsi="Arial" w:cs="Arial"/>
              </w:rPr>
            </w:pPr>
          </w:p>
          <w:p w:rsidR="0053249E" w:rsidRPr="008744F3" w:rsidRDefault="0053249E" w:rsidP="000E5FA4">
            <w:pPr>
              <w:rPr>
                <w:rFonts w:ascii="Arial" w:hAnsi="Arial" w:cs="Arial"/>
              </w:rPr>
            </w:pPr>
          </w:p>
          <w:p w:rsidR="0053249E" w:rsidRPr="008744F3" w:rsidRDefault="0053249E" w:rsidP="00D25B0F">
            <w:pPr>
              <w:ind w:left="360"/>
              <w:rPr>
                <w:rFonts w:ascii="Arial" w:hAnsi="Arial" w:cs="Arial"/>
              </w:rPr>
            </w:pPr>
          </w:p>
        </w:tc>
        <w:tc>
          <w:tcPr>
            <w:tcW w:w="3780" w:type="dxa"/>
          </w:tcPr>
          <w:p w:rsidR="007A62F4" w:rsidRPr="008744F3" w:rsidRDefault="007A62F4" w:rsidP="007A62F4">
            <w:pPr>
              <w:numPr>
                <w:ilvl w:val="0"/>
                <w:numId w:val="2"/>
              </w:numPr>
              <w:rPr>
                <w:rFonts w:ascii="Arial" w:hAnsi="Arial" w:cs="Arial"/>
                <w:i/>
                <w:u w:val="single"/>
              </w:rPr>
            </w:pPr>
            <w:r w:rsidRPr="008744F3">
              <w:rPr>
                <w:rFonts w:ascii="Arial" w:hAnsi="Arial" w:cs="Arial"/>
                <w:i/>
                <w:u w:val="single"/>
              </w:rPr>
              <w:t>Initial:</w:t>
            </w:r>
          </w:p>
          <w:p w:rsidR="007A62F4" w:rsidRPr="008744F3" w:rsidRDefault="007A62F4" w:rsidP="007A62F4">
            <w:pPr>
              <w:rPr>
                <w:rFonts w:ascii="Arial" w:hAnsi="Arial" w:cs="Arial"/>
              </w:rPr>
            </w:pPr>
            <w:r w:rsidRPr="008744F3">
              <w:rPr>
                <w:rFonts w:ascii="Arial" w:hAnsi="Arial" w:cs="Arial"/>
              </w:rPr>
              <w:t xml:space="preserve">At the time of </w:t>
            </w:r>
            <w:r w:rsidR="007C4C31" w:rsidRPr="008744F3">
              <w:rPr>
                <w:rFonts w:ascii="Arial" w:hAnsi="Arial" w:cs="Arial"/>
              </w:rPr>
              <w:t>intake</w:t>
            </w:r>
          </w:p>
          <w:p w:rsidR="007A62F4" w:rsidRPr="008744F3" w:rsidRDefault="007A62F4" w:rsidP="007A62F4">
            <w:pPr>
              <w:rPr>
                <w:rFonts w:ascii="Arial" w:hAnsi="Arial" w:cs="Arial"/>
              </w:rPr>
            </w:pPr>
          </w:p>
          <w:p w:rsidR="007A62F4" w:rsidRPr="008744F3" w:rsidRDefault="007A62F4" w:rsidP="007A62F4">
            <w:pPr>
              <w:numPr>
                <w:ilvl w:val="0"/>
                <w:numId w:val="2"/>
              </w:numPr>
              <w:rPr>
                <w:rFonts w:ascii="Arial" w:hAnsi="Arial" w:cs="Arial"/>
                <w:i/>
                <w:u w:val="single"/>
              </w:rPr>
            </w:pPr>
            <w:r w:rsidRPr="008744F3">
              <w:rPr>
                <w:rFonts w:ascii="Arial" w:hAnsi="Arial" w:cs="Arial"/>
                <w:i/>
                <w:u w:val="single"/>
              </w:rPr>
              <w:t>Ongoing</w:t>
            </w:r>
            <w:r w:rsidRPr="008744F3">
              <w:rPr>
                <w:rFonts w:ascii="Arial" w:hAnsi="Arial" w:cs="Arial"/>
              </w:rPr>
              <w:t xml:space="preserve">:  Assigned staff verifies receipt of TANF for the </w:t>
            </w:r>
            <w:r w:rsidR="00446322" w:rsidRPr="008744F3">
              <w:rPr>
                <w:rFonts w:ascii="Arial" w:hAnsi="Arial" w:cs="Arial"/>
              </w:rPr>
              <w:t xml:space="preserve">month via </w:t>
            </w:r>
            <w:r w:rsidR="00D2608D">
              <w:rPr>
                <w:rFonts w:ascii="Arial" w:hAnsi="Arial" w:cs="Arial"/>
              </w:rPr>
              <w:t>T</w:t>
            </w:r>
            <w:r w:rsidR="000E5FA4">
              <w:rPr>
                <w:rFonts w:ascii="Arial" w:hAnsi="Arial" w:cs="Arial"/>
              </w:rPr>
              <w:t>WIST TANF History</w:t>
            </w:r>
            <w:r w:rsidR="00D2608D">
              <w:rPr>
                <w:rFonts w:ascii="Arial" w:hAnsi="Arial" w:cs="Arial"/>
              </w:rPr>
              <w:t xml:space="preserve">.  Eligibility must be </w:t>
            </w:r>
            <w:r w:rsidR="000E5FA4">
              <w:rPr>
                <w:rFonts w:ascii="Arial" w:hAnsi="Arial" w:cs="Arial"/>
              </w:rPr>
              <w:t xml:space="preserve">documented in </w:t>
            </w:r>
            <w:r w:rsidR="00D2608D">
              <w:rPr>
                <w:rFonts w:ascii="Arial" w:hAnsi="Arial" w:cs="Arial"/>
              </w:rPr>
              <w:t xml:space="preserve">TWIST counselor notes </w:t>
            </w:r>
            <w:r w:rsidR="000C7525">
              <w:rPr>
                <w:rFonts w:ascii="Arial" w:hAnsi="Arial" w:cs="Arial"/>
              </w:rPr>
              <w:t>by the 3</w:t>
            </w:r>
            <w:r w:rsidR="000C7525" w:rsidRPr="000C7525">
              <w:rPr>
                <w:rFonts w:ascii="Arial" w:hAnsi="Arial" w:cs="Arial"/>
                <w:vertAlign w:val="superscript"/>
              </w:rPr>
              <w:t>rd</w:t>
            </w:r>
            <w:r w:rsidR="000C7525">
              <w:rPr>
                <w:rFonts w:ascii="Arial" w:hAnsi="Arial" w:cs="Arial"/>
              </w:rPr>
              <w:t xml:space="preserve"> business day of</w:t>
            </w:r>
            <w:r w:rsidR="00D2608D">
              <w:rPr>
                <w:rFonts w:ascii="Arial" w:hAnsi="Arial" w:cs="Arial"/>
              </w:rPr>
              <w:t xml:space="preserve"> the month.</w:t>
            </w:r>
          </w:p>
          <w:p w:rsidR="00D25B0F" w:rsidRPr="008744F3" w:rsidRDefault="00D25B0F" w:rsidP="007A62F4">
            <w:pPr>
              <w:rPr>
                <w:rFonts w:ascii="Arial" w:hAnsi="Arial" w:cs="Arial"/>
                <w:i/>
                <w:u w:val="single"/>
              </w:rPr>
            </w:pPr>
          </w:p>
        </w:tc>
      </w:tr>
      <w:tr w:rsidR="007032C8" w:rsidRPr="008744F3" w:rsidTr="007032C8">
        <w:trPr>
          <w:trHeight w:val="422"/>
        </w:trPr>
        <w:tc>
          <w:tcPr>
            <w:tcW w:w="1488" w:type="dxa"/>
          </w:tcPr>
          <w:p w:rsidR="007032C8" w:rsidRPr="008744F3" w:rsidRDefault="007032C8" w:rsidP="00446322">
            <w:pPr>
              <w:jc w:val="center"/>
              <w:rPr>
                <w:rFonts w:ascii="Arial" w:hAnsi="Arial" w:cs="Arial"/>
                <w:b/>
              </w:rPr>
            </w:pPr>
            <w:r w:rsidRPr="008744F3">
              <w:rPr>
                <w:rFonts w:ascii="Arial" w:hAnsi="Arial" w:cs="Arial"/>
                <w:b/>
              </w:rPr>
              <w:lastRenderedPageBreak/>
              <w:t>Eligible Group</w:t>
            </w:r>
          </w:p>
        </w:tc>
        <w:tc>
          <w:tcPr>
            <w:tcW w:w="2880" w:type="dxa"/>
          </w:tcPr>
          <w:p w:rsidR="007032C8" w:rsidRPr="008744F3" w:rsidRDefault="007032C8" w:rsidP="00446322">
            <w:pPr>
              <w:jc w:val="center"/>
              <w:rPr>
                <w:rFonts w:ascii="Arial" w:hAnsi="Arial" w:cs="Arial"/>
              </w:rPr>
            </w:pPr>
            <w:r w:rsidRPr="008744F3">
              <w:rPr>
                <w:rFonts w:ascii="Arial" w:hAnsi="Arial" w:cs="Arial"/>
                <w:b/>
              </w:rPr>
              <w:t>Description</w:t>
            </w:r>
          </w:p>
        </w:tc>
        <w:tc>
          <w:tcPr>
            <w:tcW w:w="3150" w:type="dxa"/>
          </w:tcPr>
          <w:p w:rsidR="007032C8" w:rsidRPr="008744F3" w:rsidRDefault="007032C8" w:rsidP="00446322">
            <w:pPr>
              <w:jc w:val="center"/>
              <w:rPr>
                <w:rFonts w:ascii="Arial" w:hAnsi="Arial" w:cs="Arial"/>
              </w:rPr>
            </w:pPr>
            <w:r w:rsidRPr="008744F3">
              <w:rPr>
                <w:rFonts w:ascii="Arial" w:hAnsi="Arial" w:cs="Arial"/>
                <w:b/>
              </w:rPr>
              <w:t>Method of Eligibility Verification</w:t>
            </w:r>
          </w:p>
        </w:tc>
        <w:tc>
          <w:tcPr>
            <w:tcW w:w="3780" w:type="dxa"/>
          </w:tcPr>
          <w:p w:rsidR="007032C8" w:rsidRPr="008744F3" w:rsidRDefault="007032C8" w:rsidP="00446322">
            <w:pPr>
              <w:jc w:val="center"/>
              <w:rPr>
                <w:rFonts w:ascii="Arial" w:hAnsi="Arial" w:cs="Arial"/>
              </w:rPr>
            </w:pPr>
            <w:r w:rsidRPr="008744F3">
              <w:rPr>
                <w:rFonts w:ascii="Arial" w:hAnsi="Arial" w:cs="Arial"/>
                <w:b/>
              </w:rPr>
              <w:t>Initial and Ongoing Timeframes for verifying eligibility</w:t>
            </w:r>
          </w:p>
        </w:tc>
      </w:tr>
      <w:tr w:rsidR="007032C8" w:rsidRPr="008744F3" w:rsidTr="000664D6">
        <w:trPr>
          <w:trHeight w:val="70"/>
        </w:trPr>
        <w:tc>
          <w:tcPr>
            <w:tcW w:w="1488" w:type="dxa"/>
          </w:tcPr>
          <w:p w:rsidR="007032C8" w:rsidRPr="008744F3" w:rsidRDefault="007032C8" w:rsidP="008C06A6">
            <w:pPr>
              <w:rPr>
                <w:rFonts w:ascii="Arial" w:hAnsi="Arial" w:cs="Arial"/>
              </w:rPr>
            </w:pPr>
            <w:r w:rsidRPr="008744F3">
              <w:rPr>
                <w:rFonts w:ascii="Arial" w:hAnsi="Arial" w:cs="Arial"/>
              </w:rPr>
              <w:t>Sanctioned Family</w:t>
            </w:r>
          </w:p>
          <w:p w:rsidR="007032C8" w:rsidRPr="008744F3" w:rsidRDefault="007032C8" w:rsidP="008C06A6">
            <w:pPr>
              <w:rPr>
                <w:rFonts w:ascii="Arial" w:hAnsi="Arial" w:cs="Arial"/>
              </w:rPr>
            </w:pPr>
          </w:p>
          <w:p w:rsidR="007032C8" w:rsidRPr="008744F3" w:rsidRDefault="007032C8" w:rsidP="008C06A6">
            <w:pPr>
              <w:rPr>
                <w:rFonts w:ascii="Arial" w:hAnsi="Arial" w:cs="Arial"/>
              </w:rPr>
            </w:pPr>
          </w:p>
          <w:p w:rsidR="007032C8" w:rsidRPr="008744F3" w:rsidRDefault="007032C8" w:rsidP="008C06A6">
            <w:pPr>
              <w:rPr>
                <w:rFonts w:ascii="Arial" w:hAnsi="Arial" w:cs="Arial"/>
              </w:rPr>
            </w:pPr>
          </w:p>
          <w:p w:rsidR="007032C8" w:rsidRPr="008744F3" w:rsidRDefault="007032C8" w:rsidP="008C06A6">
            <w:pPr>
              <w:rPr>
                <w:rFonts w:ascii="Arial" w:hAnsi="Arial" w:cs="Arial"/>
              </w:rPr>
            </w:pPr>
          </w:p>
          <w:p w:rsidR="007032C8" w:rsidRPr="008744F3" w:rsidRDefault="007032C8" w:rsidP="008C06A6">
            <w:pPr>
              <w:rPr>
                <w:rFonts w:ascii="Arial" w:hAnsi="Arial" w:cs="Arial"/>
              </w:rPr>
            </w:pPr>
          </w:p>
          <w:p w:rsidR="007032C8" w:rsidRPr="008744F3" w:rsidRDefault="007032C8" w:rsidP="008C06A6">
            <w:pPr>
              <w:rPr>
                <w:rFonts w:ascii="Arial" w:hAnsi="Arial" w:cs="Arial"/>
              </w:rPr>
            </w:pPr>
          </w:p>
          <w:p w:rsidR="007032C8" w:rsidRPr="008744F3" w:rsidRDefault="007032C8" w:rsidP="008C06A6">
            <w:pPr>
              <w:rPr>
                <w:rFonts w:ascii="Arial" w:hAnsi="Arial" w:cs="Arial"/>
              </w:rPr>
            </w:pPr>
          </w:p>
          <w:p w:rsidR="007032C8" w:rsidRPr="008744F3" w:rsidRDefault="007032C8" w:rsidP="008C06A6">
            <w:pPr>
              <w:rPr>
                <w:rFonts w:ascii="Arial" w:hAnsi="Arial" w:cs="Arial"/>
              </w:rPr>
            </w:pPr>
          </w:p>
          <w:p w:rsidR="007032C8" w:rsidRPr="008744F3" w:rsidRDefault="007032C8" w:rsidP="008C06A6">
            <w:pPr>
              <w:rPr>
                <w:rFonts w:ascii="Arial" w:hAnsi="Arial" w:cs="Arial"/>
              </w:rPr>
            </w:pPr>
          </w:p>
          <w:p w:rsidR="007032C8" w:rsidRPr="008744F3" w:rsidRDefault="007032C8" w:rsidP="008C06A6">
            <w:pPr>
              <w:rPr>
                <w:rFonts w:ascii="Arial" w:hAnsi="Arial" w:cs="Arial"/>
              </w:rPr>
            </w:pPr>
          </w:p>
          <w:p w:rsidR="007032C8" w:rsidRPr="008744F3" w:rsidRDefault="007032C8" w:rsidP="008C06A6">
            <w:pPr>
              <w:rPr>
                <w:rFonts w:ascii="Arial" w:hAnsi="Arial" w:cs="Arial"/>
              </w:rPr>
            </w:pPr>
          </w:p>
          <w:p w:rsidR="007032C8" w:rsidRPr="008744F3" w:rsidRDefault="007032C8" w:rsidP="008C06A6">
            <w:pPr>
              <w:rPr>
                <w:rFonts w:ascii="Arial" w:hAnsi="Arial" w:cs="Arial"/>
              </w:rPr>
            </w:pPr>
          </w:p>
          <w:p w:rsidR="007032C8" w:rsidRPr="008744F3" w:rsidRDefault="007032C8" w:rsidP="008C06A6">
            <w:pPr>
              <w:rPr>
                <w:rFonts w:ascii="Arial" w:hAnsi="Arial" w:cs="Arial"/>
              </w:rPr>
            </w:pPr>
          </w:p>
          <w:p w:rsidR="007032C8" w:rsidRPr="008744F3" w:rsidRDefault="007032C8" w:rsidP="008C06A6">
            <w:pPr>
              <w:rPr>
                <w:rFonts w:ascii="Arial" w:hAnsi="Arial" w:cs="Arial"/>
              </w:rPr>
            </w:pPr>
          </w:p>
          <w:p w:rsidR="007032C8" w:rsidRPr="008744F3" w:rsidRDefault="007032C8" w:rsidP="008C06A6">
            <w:pPr>
              <w:rPr>
                <w:rFonts w:ascii="Arial" w:hAnsi="Arial" w:cs="Arial"/>
              </w:rPr>
            </w:pPr>
          </w:p>
        </w:tc>
        <w:tc>
          <w:tcPr>
            <w:tcW w:w="2880" w:type="dxa"/>
          </w:tcPr>
          <w:p w:rsidR="007032C8" w:rsidRPr="008744F3" w:rsidRDefault="007032C8" w:rsidP="003D5FCA">
            <w:pPr>
              <w:numPr>
                <w:ilvl w:val="0"/>
                <w:numId w:val="5"/>
              </w:numPr>
              <w:rPr>
                <w:rFonts w:ascii="Arial" w:hAnsi="Arial" w:cs="Arial"/>
              </w:rPr>
            </w:pPr>
            <w:r w:rsidRPr="008744F3">
              <w:rPr>
                <w:rFonts w:ascii="Arial" w:hAnsi="Arial" w:cs="Arial"/>
              </w:rPr>
              <w:t>Adult or teen head of household in a family who must demonstrate cooperation for one program month to have benefits re-instated.</w:t>
            </w:r>
          </w:p>
          <w:p w:rsidR="007032C8" w:rsidRPr="008744F3" w:rsidRDefault="007032C8" w:rsidP="003D5FCA">
            <w:pPr>
              <w:numPr>
                <w:ilvl w:val="0"/>
                <w:numId w:val="5"/>
              </w:numPr>
              <w:rPr>
                <w:rFonts w:ascii="Arial" w:hAnsi="Arial" w:cs="Arial"/>
              </w:rPr>
            </w:pPr>
            <w:r w:rsidRPr="008744F3">
              <w:rPr>
                <w:rFonts w:ascii="Arial" w:hAnsi="Arial" w:cs="Arial"/>
              </w:rPr>
              <w:t xml:space="preserve">Customer must demonstrate full cooperation with participation requirements for the </w:t>
            </w:r>
            <w:r w:rsidRPr="008744F3">
              <w:rPr>
                <w:rFonts w:ascii="Arial" w:hAnsi="Arial" w:cs="Arial"/>
                <w:b/>
              </w:rPr>
              <w:t>program month</w:t>
            </w:r>
            <w:r w:rsidRPr="008744F3">
              <w:rPr>
                <w:rFonts w:ascii="Arial" w:hAnsi="Arial" w:cs="Arial"/>
              </w:rPr>
              <w:t xml:space="preserve"> </w:t>
            </w:r>
            <w:r w:rsidRPr="008744F3">
              <w:rPr>
                <w:rFonts w:ascii="Arial" w:hAnsi="Arial" w:cs="Arial"/>
                <w:i/>
              </w:rPr>
              <w:t>immediately following the month of non-cooperation.</w:t>
            </w:r>
          </w:p>
        </w:tc>
        <w:tc>
          <w:tcPr>
            <w:tcW w:w="3150" w:type="dxa"/>
          </w:tcPr>
          <w:p w:rsidR="007032C8" w:rsidRPr="008744F3" w:rsidRDefault="007032C8" w:rsidP="0052688F">
            <w:pPr>
              <w:numPr>
                <w:ilvl w:val="0"/>
                <w:numId w:val="5"/>
              </w:numPr>
              <w:tabs>
                <w:tab w:val="num" w:pos="1620"/>
              </w:tabs>
              <w:rPr>
                <w:rFonts w:ascii="Arial" w:hAnsi="Arial" w:cs="Arial"/>
              </w:rPr>
            </w:pPr>
            <w:r w:rsidRPr="008744F3">
              <w:rPr>
                <w:rFonts w:ascii="Arial" w:hAnsi="Arial" w:cs="Arial"/>
              </w:rPr>
              <w:t>Penalty requested in TWIST</w:t>
            </w:r>
            <w:r w:rsidRPr="008744F3">
              <w:rPr>
                <w:rFonts w:ascii="Arial" w:hAnsi="Arial" w:cs="Arial"/>
                <w:i/>
              </w:rPr>
              <w:t>.</w:t>
            </w:r>
            <w:r w:rsidRPr="008744F3">
              <w:rPr>
                <w:rFonts w:ascii="Arial" w:hAnsi="Arial" w:cs="Arial"/>
              </w:rPr>
              <w:t xml:space="preserve"> (See TWIST TANF History  - Penalty Tab)</w:t>
            </w:r>
          </w:p>
          <w:p w:rsidR="007032C8" w:rsidRPr="008744F3" w:rsidRDefault="007032C8" w:rsidP="003D5FCA">
            <w:pPr>
              <w:numPr>
                <w:ilvl w:val="0"/>
                <w:numId w:val="7"/>
              </w:numPr>
              <w:rPr>
                <w:rFonts w:ascii="Arial" w:hAnsi="Arial" w:cs="Arial"/>
                <w:b/>
              </w:rPr>
            </w:pPr>
            <w:r w:rsidRPr="008744F3">
              <w:rPr>
                <w:rFonts w:ascii="Arial" w:hAnsi="Arial" w:cs="Arial"/>
                <w:u w:val="single"/>
              </w:rPr>
              <w:t>Verify</w:t>
            </w:r>
            <w:r w:rsidRPr="008744F3">
              <w:rPr>
                <w:rFonts w:ascii="Arial" w:hAnsi="Arial" w:cs="Arial"/>
              </w:rPr>
              <w:t>:</w:t>
            </w:r>
          </w:p>
          <w:p w:rsidR="007032C8" w:rsidRPr="008744F3" w:rsidRDefault="007032C8" w:rsidP="003D5FCA">
            <w:pPr>
              <w:numPr>
                <w:ilvl w:val="1"/>
                <w:numId w:val="6"/>
              </w:numPr>
              <w:rPr>
                <w:rFonts w:ascii="Arial" w:hAnsi="Arial" w:cs="Arial"/>
              </w:rPr>
            </w:pPr>
            <w:r w:rsidRPr="008744F3">
              <w:rPr>
                <w:rFonts w:ascii="Arial" w:hAnsi="Arial" w:cs="Arial"/>
              </w:rPr>
              <w:t>Month of non-compliance and cooperation month.</w:t>
            </w:r>
          </w:p>
          <w:p w:rsidR="007032C8" w:rsidRPr="008744F3" w:rsidRDefault="007032C8" w:rsidP="008C06A6">
            <w:pPr>
              <w:rPr>
                <w:rFonts w:ascii="Arial" w:hAnsi="Arial" w:cs="Arial"/>
              </w:rPr>
            </w:pPr>
          </w:p>
          <w:p w:rsidR="007032C8" w:rsidRPr="008744F3" w:rsidRDefault="007032C8" w:rsidP="00B73EE0">
            <w:pPr>
              <w:numPr>
                <w:ilvl w:val="0"/>
                <w:numId w:val="7"/>
              </w:numPr>
              <w:rPr>
                <w:rFonts w:ascii="Arial" w:hAnsi="Arial" w:cs="Arial"/>
              </w:rPr>
            </w:pPr>
            <w:r w:rsidRPr="008744F3">
              <w:rPr>
                <w:rFonts w:ascii="Arial" w:hAnsi="Arial" w:cs="Arial"/>
              </w:rPr>
              <w:t>Document eligibility in counselor notes.</w:t>
            </w:r>
          </w:p>
          <w:p w:rsidR="007032C8" w:rsidRPr="008744F3" w:rsidRDefault="007032C8" w:rsidP="008C06A6">
            <w:pPr>
              <w:rPr>
                <w:rFonts w:ascii="Arial" w:hAnsi="Arial" w:cs="Arial"/>
              </w:rPr>
            </w:pPr>
          </w:p>
        </w:tc>
        <w:tc>
          <w:tcPr>
            <w:tcW w:w="3780" w:type="dxa"/>
          </w:tcPr>
          <w:p w:rsidR="007032C8" w:rsidRPr="008744F3" w:rsidRDefault="007032C8" w:rsidP="008C06A6">
            <w:pPr>
              <w:rPr>
                <w:rFonts w:ascii="Arial" w:hAnsi="Arial" w:cs="Arial"/>
                <w:i/>
                <w:u w:val="single"/>
              </w:rPr>
            </w:pPr>
            <w:r w:rsidRPr="008744F3">
              <w:rPr>
                <w:rFonts w:ascii="Arial" w:hAnsi="Arial" w:cs="Arial"/>
                <w:i/>
                <w:u w:val="single"/>
              </w:rPr>
              <w:t>Initial:</w:t>
            </w:r>
          </w:p>
          <w:p w:rsidR="007032C8" w:rsidRPr="008744F3" w:rsidRDefault="007032C8" w:rsidP="00D2608D">
            <w:pPr>
              <w:numPr>
                <w:ilvl w:val="0"/>
                <w:numId w:val="8"/>
              </w:numPr>
              <w:rPr>
                <w:rFonts w:ascii="Arial" w:hAnsi="Arial" w:cs="Arial"/>
                <w:i/>
                <w:u w:val="single"/>
              </w:rPr>
            </w:pPr>
            <w:r w:rsidRPr="008744F3">
              <w:rPr>
                <w:rFonts w:ascii="Arial" w:hAnsi="Arial" w:cs="Arial"/>
              </w:rPr>
              <w:t>At the end of the sanction month, prior to the start of the demonstrated cooperation month.</w:t>
            </w:r>
          </w:p>
          <w:p w:rsidR="007032C8" w:rsidRPr="008744F3" w:rsidRDefault="007032C8" w:rsidP="000664D6">
            <w:pPr>
              <w:ind w:left="360"/>
              <w:rPr>
                <w:rFonts w:ascii="Arial" w:hAnsi="Arial" w:cs="Arial"/>
                <w:i/>
                <w:u w:val="single"/>
              </w:rPr>
            </w:pPr>
            <w:r w:rsidRPr="008744F3">
              <w:rPr>
                <w:rFonts w:ascii="Arial" w:hAnsi="Arial" w:cs="Arial"/>
              </w:rPr>
              <w:t xml:space="preserve"> </w:t>
            </w:r>
          </w:p>
          <w:p w:rsidR="007032C8" w:rsidRPr="008744F3" w:rsidRDefault="007032C8" w:rsidP="000664D6">
            <w:pPr>
              <w:rPr>
                <w:rFonts w:ascii="Arial" w:hAnsi="Arial" w:cs="Arial"/>
                <w:i/>
                <w:u w:val="single"/>
              </w:rPr>
            </w:pPr>
            <w:r w:rsidRPr="008744F3">
              <w:rPr>
                <w:rFonts w:ascii="Arial" w:hAnsi="Arial" w:cs="Arial"/>
                <w:i/>
                <w:u w:val="single"/>
              </w:rPr>
              <w:t>Ongoing:</w:t>
            </w:r>
          </w:p>
          <w:p w:rsidR="007032C8" w:rsidRPr="008744F3" w:rsidRDefault="007032C8" w:rsidP="00D2608D">
            <w:pPr>
              <w:numPr>
                <w:ilvl w:val="0"/>
                <w:numId w:val="8"/>
              </w:numPr>
              <w:rPr>
                <w:rFonts w:ascii="Arial" w:hAnsi="Arial" w:cs="Arial"/>
              </w:rPr>
            </w:pPr>
            <w:r w:rsidRPr="008744F3">
              <w:rPr>
                <w:rFonts w:ascii="Arial" w:hAnsi="Arial" w:cs="Arial"/>
              </w:rPr>
              <w:t>At the end of the demonstrated cooperation month, staff will send cooperation notice via TWIST if the customer has participated as required, or close the case if they have not, unless HHSC has not imposed the penalty.</w:t>
            </w:r>
          </w:p>
          <w:p w:rsidR="000E5FA4" w:rsidRDefault="007032C8" w:rsidP="0084311D">
            <w:pPr>
              <w:numPr>
                <w:ilvl w:val="0"/>
                <w:numId w:val="8"/>
              </w:numPr>
              <w:rPr>
                <w:rFonts w:ascii="Arial" w:hAnsi="Arial" w:cs="Arial"/>
              </w:rPr>
            </w:pPr>
            <w:r w:rsidRPr="008744F3">
              <w:rPr>
                <w:rFonts w:ascii="Arial" w:hAnsi="Arial" w:cs="Arial"/>
              </w:rPr>
              <w:t xml:space="preserve">If the customer demonstrates cooperation the case should remain open to allow HHSC to make a determination on the case.  </w:t>
            </w:r>
          </w:p>
          <w:p w:rsidR="007A1A68" w:rsidRPr="000E5FA4" w:rsidRDefault="000E5FA4" w:rsidP="0084311D">
            <w:pPr>
              <w:numPr>
                <w:ilvl w:val="0"/>
                <w:numId w:val="8"/>
              </w:numPr>
              <w:rPr>
                <w:rFonts w:ascii="Arial" w:hAnsi="Arial" w:cs="Arial"/>
              </w:rPr>
            </w:pPr>
            <w:r w:rsidRPr="000E5FA4">
              <w:rPr>
                <w:rFonts w:ascii="Arial" w:hAnsi="Arial" w:cs="Arial"/>
              </w:rPr>
              <w:t>Eligibility must be documented in TWIST counselor notes by the 3</w:t>
            </w:r>
            <w:r w:rsidRPr="000E5FA4">
              <w:rPr>
                <w:rFonts w:ascii="Arial" w:hAnsi="Arial" w:cs="Arial"/>
                <w:vertAlign w:val="superscript"/>
              </w:rPr>
              <w:t>rd</w:t>
            </w:r>
            <w:r w:rsidRPr="000E5FA4">
              <w:rPr>
                <w:rFonts w:ascii="Arial" w:hAnsi="Arial" w:cs="Arial"/>
              </w:rPr>
              <w:t xml:space="preserve"> business day of the month</w:t>
            </w:r>
            <w:r>
              <w:rPr>
                <w:rFonts w:ascii="Arial" w:hAnsi="Arial" w:cs="Arial"/>
              </w:rPr>
              <w:t>.</w:t>
            </w:r>
            <w:r w:rsidRPr="000E5FA4">
              <w:rPr>
                <w:rFonts w:ascii="Arial" w:hAnsi="Arial" w:cs="Arial"/>
              </w:rPr>
              <w:t xml:space="preserve"> </w:t>
            </w:r>
          </w:p>
        </w:tc>
      </w:tr>
      <w:tr w:rsidR="007032C8" w:rsidRPr="008744F3" w:rsidTr="006D106D">
        <w:trPr>
          <w:trHeight w:val="70"/>
        </w:trPr>
        <w:tc>
          <w:tcPr>
            <w:tcW w:w="1488" w:type="dxa"/>
          </w:tcPr>
          <w:p w:rsidR="007032C8" w:rsidRPr="008744F3" w:rsidRDefault="007032C8" w:rsidP="008C06A6">
            <w:pPr>
              <w:rPr>
                <w:rFonts w:ascii="Arial" w:hAnsi="Arial" w:cs="Arial"/>
              </w:rPr>
            </w:pPr>
            <w:r w:rsidRPr="008744F3">
              <w:rPr>
                <w:rFonts w:ascii="Arial" w:hAnsi="Arial" w:cs="Arial"/>
              </w:rPr>
              <w:t>Conditional Applicant</w:t>
            </w:r>
          </w:p>
        </w:tc>
        <w:tc>
          <w:tcPr>
            <w:tcW w:w="2880" w:type="dxa"/>
          </w:tcPr>
          <w:p w:rsidR="007032C8" w:rsidRPr="008744F3" w:rsidRDefault="007032C8" w:rsidP="003D5FCA">
            <w:pPr>
              <w:numPr>
                <w:ilvl w:val="0"/>
                <w:numId w:val="13"/>
              </w:numPr>
              <w:tabs>
                <w:tab w:val="clear" w:pos="720"/>
                <w:tab w:val="num" w:pos="432"/>
              </w:tabs>
              <w:ind w:left="432"/>
              <w:rPr>
                <w:rFonts w:ascii="Arial" w:hAnsi="Arial" w:cs="Arial"/>
              </w:rPr>
            </w:pPr>
            <w:r w:rsidRPr="008744F3">
              <w:rPr>
                <w:rFonts w:ascii="Arial" w:hAnsi="Arial" w:cs="Arial"/>
              </w:rPr>
              <w:t xml:space="preserve">Adult or teen head of household in a family </w:t>
            </w:r>
            <w:r w:rsidRPr="008744F3">
              <w:rPr>
                <w:rFonts w:ascii="Arial" w:hAnsi="Arial" w:cs="Arial"/>
                <w:i/>
              </w:rPr>
              <w:t>re-applying</w:t>
            </w:r>
            <w:r w:rsidRPr="008744F3">
              <w:rPr>
                <w:rFonts w:ascii="Arial" w:hAnsi="Arial" w:cs="Arial"/>
              </w:rPr>
              <w:t xml:space="preserve"> for TANF; </w:t>
            </w:r>
            <w:r w:rsidRPr="008744F3">
              <w:rPr>
                <w:rFonts w:ascii="Arial" w:hAnsi="Arial" w:cs="Arial"/>
                <w:b/>
              </w:rPr>
              <w:t>and</w:t>
            </w:r>
          </w:p>
          <w:p w:rsidR="007032C8" w:rsidRPr="008744F3" w:rsidRDefault="007032C8" w:rsidP="003D5FCA">
            <w:pPr>
              <w:numPr>
                <w:ilvl w:val="0"/>
                <w:numId w:val="13"/>
              </w:numPr>
              <w:tabs>
                <w:tab w:val="clear" w:pos="720"/>
                <w:tab w:val="num" w:pos="432"/>
              </w:tabs>
              <w:ind w:left="432"/>
              <w:rPr>
                <w:rFonts w:ascii="Arial" w:hAnsi="Arial" w:cs="Arial"/>
              </w:rPr>
            </w:pPr>
            <w:r w:rsidRPr="008744F3">
              <w:rPr>
                <w:rFonts w:ascii="Arial" w:hAnsi="Arial" w:cs="Arial"/>
              </w:rPr>
              <w:t xml:space="preserve">Referred by HHSC to a Choices orientation; </w:t>
            </w:r>
            <w:r w:rsidRPr="008744F3">
              <w:rPr>
                <w:rFonts w:ascii="Arial" w:hAnsi="Arial" w:cs="Arial"/>
                <w:b/>
              </w:rPr>
              <w:t>and</w:t>
            </w:r>
          </w:p>
          <w:p w:rsidR="007032C8" w:rsidRPr="008744F3" w:rsidRDefault="007032C8" w:rsidP="003D5FCA">
            <w:pPr>
              <w:numPr>
                <w:ilvl w:val="0"/>
                <w:numId w:val="13"/>
              </w:numPr>
              <w:tabs>
                <w:tab w:val="clear" w:pos="720"/>
                <w:tab w:val="num" w:pos="432"/>
              </w:tabs>
              <w:ind w:left="432"/>
              <w:rPr>
                <w:rFonts w:ascii="Arial" w:hAnsi="Arial" w:cs="Arial"/>
              </w:rPr>
            </w:pPr>
            <w:r w:rsidRPr="008744F3">
              <w:rPr>
                <w:rFonts w:ascii="Arial" w:hAnsi="Arial" w:cs="Arial"/>
              </w:rPr>
              <w:t xml:space="preserve">Left TANF in a sanctioned status and </w:t>
            </w:r>
            <w:r w:rsidRPr="008744F3">
              <w:rPr>
                <w:rFonts w:ascii="Arial" w:hAnsi="Arial" w:cs="Arial"/>
                <w:u w:val="single"/>
              </w:rPr>
              <w:t xml:space="preserve">must attend an orientation </w:t>
            </w:r>
            <w:r w:rsidRPr="008744F3">
              <w:rPr>
                <w:rFonts w:ascii="Arial" w:hAnsi="Arial" w:cs="Arial"/>
              </w:rPr>
              <w:t xml:space="preserve">and demonstrate cooperation for </w:t>
            </w:r>
            <w:r w:rsidRPr="008744F3">
              <w:rPr>
                <w:rFonts w:ascii="Arial" w:hAnsi="Arial" w:cs="Arial"/>
                <w:b/>
              </w:rPr>
              <w:t>four consecutive weeks</w:t>
            </w:r>
          </w:p>
        </w:tc>
        <w:tc>
          <w:tcPr>
            <w:tcW w:w="3150" w:type="dxa"/>
          </w:tcPr>
          <w:p w:rsidR="007032C8" w:rsidRPr="008744F3" w:rsidRDefault="007032C8" w:rsidP="003D5FCA">
            <w:pPr>
              <w:numPr>
                <w:ilvl w:val="0"/>
                <w:numId w:val="5"/>
              </w:numPr>
              <w:rPr>
                <w:rFonts w:ascii="Arial" w:hAnsi="Arial" w:cs="Arial"/>
              </w:rPr>
            </w:pPr>
            <w:r w:rsidRPr="008744F3">
              <w:rPr>
                <w:rFonts w:ascii="Arial" w:hAnsi="Arial" w:cs="Arial"/>
              </w:rPr>
              <w:t>HHSC Form 2588</w:t>
            </w:r>
          </w:p>
          <w:p w:rsidR="007032C8" w:rsidRPr="008744F3" w:rsidRDefault="007032C8" w:rsidP="003D5FCA">
            <w:pPr>
              <w:numPr>
                <w:ilvl w:val="0"/>
                <w:numId w:val="5"/>
              </w:numPr>
              <w:rPr>
                <w:rFonts w:ascii="Arial" w:hAnsi="Arial" w:cs="Arial"/>
              </w:rPr>
            </w:pPr>
            <w:r w:rsidRPr="008744F3">
              <w:rPr>
                <w:rFonts w:ascii="Arial" w:hAnsi="Arial" w:cs="Arial"/>
              </w:rPr>
              <w:t>Document eligibility in counselor notes</w:t>
            </w:r>
          </w:p>
        </w:tc>
        <w:tc>
          <w:tcPr>
            <w:tcW w:w="3780" w:type="dxa"/>
          </w:tcPr>
          <w:p w:rsidR="007032C8" w:rsidRPr="008744F3" w:rsidRDefault="007032C8" w:rsidP="009842C5">
            <w:pPr>
              <w:rPr>
                <w:rFonts w:ascii="Arial" w:hAnsi="Arial" w:cs="Arial"/>
                <w:i/>
              </w:rPr>
            </w:pPr>
            <w:r w:rsidRPr="008744F3">
              <w:rPr>
                <w:rFonts w:ascii="Arial" w:hAnsi="Arial" w:cs="Arial"/>
                <w:i/>
              </w:rPr>
              <w:t>Initial:</w:t>
            </w:r>
          </w:p>
          <w:p w:rsidR="007032C8" w:rsidRPr="008744F3" w:rsidRDefault="007032C8" w:rsidP="009842C5">
            <w:pPr>
              <w:rPr>
                <w:rFonts w:ascii="Arial" w:hAnsi="Arial" w:cs="Arial"/>
              </w:rPr>
            </w:pPr>
            <w:r w:rsidRPr="008744F3">
              <w:rPr>
                <w:rFonts w:ascii="Arial" w:hAnsi="Arial" w:cs="Arial"/>
              </w:rPr>
              <w:t>At the time of intake.</w:t>
            </w:r>
          </w:p>
          <w:p w:rsidR="007032C8" w:rsidRPr="008744F3" w:rsidRDefault="007032C8" w:rsidP="009842C5">
            <w:pPr>
              <w:rPr>
                <w:rFonts w:ascii="Arial" w:hAnsi="Arial" w:cs="Arial"/>
                <w:i/>
                <w:u w:val="single"/>
              </w:rPr>
            </w:pPr>
            <w:r w:rsidRPr="008744F3">
              <w:rPr>
                <w:rFonts w:ascii="Arial" w:hAnsi="Arial" w:cs="Arial"/>
                <w:i/>
                <w:u w:val="single"/>
              </w:rPr>
              <w:t>Ongoing:</w:t>
            </w:r>
          </w:p>
          <w:p w:rsidR="007032C8" w:rsidRPr="008744F3" w:rsidRDefault="007032C8" w:rsidP="009842C5">
            <w:pPr>
              <w:numPr>
                <w:ilvl w:val="0"/>
                <w:numId w:val="8"/>
              </w:numPr>
              <w:rPr>
                <w:rFonts w:ascii="Arial" w:hAnsi="Arial" w:cs="Arial"/>
              </w:rPr>
            </w:pPr>
            <w:r w:rsidRPr="008744F3">
              <w:rPr>
                <w:rFonts w:ascii="Arial" w:hAnsi="Arial" w:cs="Arial"/>
              </w:rPr>
              <w:t>At the end of the demonstrated cooperation period, staff will send cooperation notice via TWIST if the customer has participated as required, or close the case if they have not.</w:t>
            </w:r>
          </w:p>
          <w:p w:rsidR="000E5FA4" w:rsidRDefault="007032C8" w:rsidP="0057621E">
            <w:pPr>
              <w:numPr>
                <w:ilvl w:val="0"/>
                <w:numId w:val="8"/>
              </w:numPr>
              <w:rPr>
                <w:rFonts w:ascii="Arial" w:hAnsi="Arial" w:cs="Arial"/>
              </w:rPr>
            </w:pPr>
            <w:r w:rsidRPr="008744F3">
              <w:rPr>
                <w:rFonts w:ascii="Arial" w:hAnsi="Arial" w:cs="Arial"/>
              </w:rPr>
              <w:t xml:space="preserve">If the customer demonstrates cooperation the case should remain open to allow HHSC to make a determination on the case.  </w:t>
            </w:r>
          </w:p>
          <w:p w:rsidR="007032C8" w:rsidRPr="000E5FA4" w:rsidRDefault="000E5FA4" w:rsidP="000E5FA4">
            <w:pPr>
              <w:numPr>
                <w:ilvl w:val="0"/>
                <w:numId w:val="8"/>
              </w:numPr>
              <w:rPr>
                <w:rFonts w:ascii="Arial" w:hAnsi="Arial" w:cs="Arial"/>
              </w:rPr>
            </w:pPr>
            <w:r w:rsidRPr="008744F3">
              <w:rPr>
                <w:rFonts w:ascii="Arial" w:hAnsi="Arial" w:cs="Arial"/>
              </w:rPr>
              <w:t xml:space="preserve">Assigned staff verifies receipt </w:t>
            </w:r>
            <w:r w:rsidRPr="008744F3">
              <w:rPr>
                <w:rFonts w:ascii="Arial" w:hAnsi="Arial" w:cs="Arial"/>
              </w:rPr>
              <w:lastRenderedPageBreak/>
              <w:t xml:space="preserve">of TANF for the month via </w:t>
            </w:r>
            <w:r>
              <w:rPr>
                <w:rFonts w:ascii="Arial" w:hAnsi="Arial" w:cs="Arial"/>
              </w:rPr>
              <w:t>TWIST TANF History.  Eligibility must be documented in TWIST counselor notes by the 3</w:t>
            </w:r>
            <w:r w:rsidRPr="000C7525">
              <w:rPr>
                <w:rFonts w:ascii="Arial" w:hAnsi="Arial" w:cs="Arial"/>
                <w:vertAlign w:val="superscript"/>
              </w:rPr>
              <w:t>rd</w:t>
            </w:r>
            <w:r>
              <w:rPr>
                <w:rFonts w:ascii="Arial" w:hAnsi="Arial" w:cs="Arial"/>
              </w:rPr>
              <w:t xml:space="preserve"> business day of the month</w:t>
            </w:r>
            <w:r>
              <w:rPr>
                <w:rFonts w:ascii="Arial" w:hAnsi="Arial" w:cs="Arial"/>
              </w:rPr>
              <w:t>.</w:t>
            </w:r>
          </w:p>
        </w:tc>
      </w:tr>
      <w:tr w:rsidR="007032C8" w:rsidRPr="008744F3" w:rsidTr="00772688">
        <w:tc>
          <w:tcPr>
            <w:tcW w:w="1488" w:type="dxa"/>
          </w:tcPr>
          <w:p w:rsidR="007032C8" w:rsidRPr="008744F3" w:rsidRDefault="007032C8" w:rsidP="008C06A6">
            <w:pPr>
              <w:rPr>
                <w:rFonts w:ascii="Arial" w:hAnsi="Arial" w:cs="Arial"/>
              </w:rPr>
            </w:pPr>
            <w:r w:rsidRPr="008744F3">
              <w:rPr>
                <w:rFonts w:ascii="Arial" w:hAnsi="Arial" w:cs="Arial"/>
              </w:rPr>
              <w:lastRenderedPageBreak/>
              <w:t>Non-Recipient Parent - Child only case</w:t>
            </w:r>
          </w:p>
          <w:p w:rsidR="007032C8" w:rsidRPr="008744F3" w:rsidRDefault="007032C8" w:rsidP="008C06A6">
            <w:pPr>
              <w:rPr>
                <w:rFonts w:ascii="Arial" w:hAnsi="Arial" w:cs="Arial"/>
              </w:rPr>
            </w:pPr>
          </w:p>
        </w:tc>
        <w:tc>
          <w:tcPr>
            <w:tcW w:w="2880" w:type="dxa"/>
          </w:tcPr>
          <w:p w:rsidR="007032C8" w:rsidRPr="008744F3" w:rsidRDefault="007032C8" w:rsidP="003D5FCA">
            <w:pPr>
              <w:numPr>
                <w:ilvl w:val="0"/>
                <w:numId w:val="13"/>
              </w:numPr>
              <w:tabs>
                <w:tab w:val="clear" w:pos="720"/>
                <w:tab w:val="num" w:pos="432"/>
              </w:tabs>
              <w:ind w:left="432"/>
              <w:rPr>
                <w:rFonts w:ascii="Arial" w:hAnsi="Arial" w:cs="Arial"/>
                <w:i/>
              </w:rPr>
            </w:pPr>
            <w:r w:rsidRPr="008744F3">
              <w:rPr>
                <w:rFonts w:ascii="Arial" w:hAnsi="Arial" w:cs="Arial"/>
              </w:rPr>
              <w:t xml:space="preserve">Adult or teen head of household not receiving benefits </w:t>
            </w:r>
            <w:r w:rsidRPr="008744F3">
              <w:rPr>
                <w:rFonts w:ascii="Arial" w:hAnsi="Arial" w:cs="Arial"/>
                <w:i/>
              </w:rPr>
              <w:t>but living with his or her own child who is receiving benefits</w:t>
            </w:r>
          </w:p>
          <w:p w:rsidR="007032C8" w:rsidRPr="008744F3" w:rsidRDefault="007032C8" w:rsidP="00623CA1">
            <w:pPr>
              <w:numPr>
                <w:ilvl w:val="0"/>
                <w:numId w:val="13"/>
              </w:numPr>
              <w:tabs>
                <w:tab w:val="clear" w:pos="720"/>
              </w:tabs>
              <w:ind w:left="432"/>
              <w:rPr>
                <w:rFonts w:ascii="Arial" w:hAnsi="Arial" w:cs="Arial"/>
              </w:rPr>
            </w:pPr>
            <w:r w:rsidRPr="008744F3">
              <w:rPr>
                <w:rFonts w:ascii="Arial" w:hAnsi="Arial" w:cs="Arial"/>
              </w:rPr>
              <w:t>Non-recipient parent – child only cases are served as volunteers/exempt.</w:t>
            </w:r>
          </w:p>
        </w:tc>
        <w:tc>
          <w:tcPr>
            <w:tcW w:w="3150" w:type="dxa"/>
          </w:tcPr>
          <w:p w:rsidR="007032C8" w:rsidRPr="008744F3" w:rsidRDefault="007032C8" w:rsidP="003D5FCA">
            <w:pPr>
              <w:numPr>
                <w:ilvl w:val="0"/>
                <w:numId w:val="5"/>
              </w:numPr>
              <w:rPr>
                <w:rFonts w:ascii="Arial" w:hAnsi="Arial" w:cs="Arial"/>
              </w:rPr>
            </w:pPr>
            <w:r w:rsidRPr="008744F3">
              <w:rPr>
                <w:rFonts w:ascii="Arial" w:hAnsi="Arial" w:cs="Arial"/>
              </w:rPr>
              <w:t>Active TP 01 or 61</w:t>
            </w:r>
          </w:p>
          <w:p w:rsidR="007032C8" w:rsidRPr="008744F3" w:rsidRDefault="007032C8" w:rsidP="003D5FCA">
            <w:pPr>
              <w:numPr>
                <w:ilvl w:val="0"/>
                <w:numId w:val="5"/>
              </w:numPr>
              <w:rPr>
                <w:rFonts w:ascii="Arial" w:hAnsi="Arial" w:cs="Arial"/>
              </w:rPr>
            </w:pPr>
            <w:r w:rsidRPr="008744F3">
              <w:rPr>
                <w:rFonts w:ascii="Arial" w:hAnsi="Arial" w:cs="Arial"/>
              </w:rPr>
              <w:t>Non-recipient parent work codes:</w:t>
            </w:r>
          </w:p>
          <w:p w:rsidR="007032C8" w:rsidRPr="008744F3" w:rsidRDefault="007032C8" w:rsidP="003D5FCA">
            <w:pPr>
              <w:numPr>
                <w:ilvl w:val="0"/>
                <w:numId w:val="14"/>
              </w:numPr>
              <w:tabs>
                <w:tab w:val="clear" w:pos="825"/>
                <w:tab w:val="num" w:pos="432"/>
              </w:tabs>
              <w:ind w:left="432" w:hanging="180"/>
              <w:rPr>
                <w:rFonts w:ascii="Arial" w:hAnsi="Arial" w:cs="Arial"/>
              </w:rPr>
            </w:pPr>
            <w:r w:rsidRPr="008744F3">
              <w:rPr>
                <w:rFonts w:ascii="Arial" w:hAnsi="Arial" w:cs="Arial"/>
                <w:b/>
              </w:rPr>
              <w:t xml:space="preserve"> V</w:t>
            </w:r>
            <w:r w:rsidRPr="008744F3">
              <w:rPr>
                <w:rFonts w:ascii="Arial" w:hAnsi="Arial" w:cs="Arial"/>
              </w:rPr>
              <w:t>- Legal Parent receiving SSI with child(ren) receiving TANF</w:t>
            </w:r>
          </w:p>
          <w:p w:rsidR="007032C8" w:rsidRPr="008744F3" w:rsidRDefault="007032C8" w:rsidP="003D5FCA">
            <w:pPr>
              <w:ind w:left="252"/>
              <w:rPr>
                <w:rFonts w:ascii="Arial" w:hAnsi="Arial" w:cs="Arial"/>
              </w:rPr>
            </w:pPr>
          </w:p>
          <w:p w:rsidR="007032C8" w:rsidRPr="008744F3" w:rsidRDefault="007032C8" w:rsidP="003D5FCA">
            <w:pPr>
              <w:numPr>
                <w:ilvl w:val="1"/>
                <w:numId w:val="10"/>
              </w:numPr>
              <w:tabs>
                <w:tab w:val="clear" w:pos="648"/>
                <w:tab w:val="num" w:pos="252"/>
              </w:tabs>
              <w:ind w:left="432" w:hanging="180"/>
              <w:rPr>
                <w:rFonts w:ascii="Arial" w:hAnsi="Arial" w:cs="Arial"/>
              </w:rPr>
            </w:pPr>
            <w:r w:rsidRPr="008744F3">
              <w:rPr>
                <w:rFonts w:ascii="Arial" w:hAnsi="Arial" w:cs="Arial"/>
              </w:rPr>
              <w:t xml:space="preserve"> </w:t>
            </w:r>
            <w:r w:rsidRPr="008744F3">
              <w:rPr>
                <w:rFonts w:ascii="Arial" w:hAnsi="Arial" w:cs="Arial"/>
                <w:b/>
              </w:rPr>
              <w:t>X</w:t>
            </w:r>
            <w:r w:rsidRPr="008744F3">
              <w:rPr>
                <w:rFonts w:ascii="Arial" w:hAnsi="Arial" w:cs="Arial"/>
              </w:rPr>
              <w:t>- Legal Parent who exhausted State Time Limit with child(ren) receiving TANF</w:t>
            </w:r>
          </w:p>
          <w:p w:rsidR="007032C8" w:rsidRPr="008744F3" w:rsidRDefault="007032C8" w:rsidP="003D5FCA">
            <w:pPr>
              <w:ind w:left="252"/>
              <w:rPr>
                <w:rFonts w:ascii="Arial" w:hAnsi="Arial" w:cs="Arial"/>
              </w:rPr>
            </w:pPr>
          </w:p>
          <w:p w:rsidR="007032C8" w:rsidRPr="008744F3" w:rsidRDefault="007032C8" w:rsidP="003D5FCA">
            <w:pPr>
              <w:numPr>
                <w:ilvl w:val="1"/>
                <w:numId w:val="10"/>
              </w:numPr>
              <w:tabs>
                <w:tab w:val="clear" w:pos="648"/>
                <w:tab w:val="num" w:pos="252"/>
              </w:tabs>
              <w:ind w:left="432" w:hanging="180"/>
              <w:rPr>
                <w:rFonts w:ascii="Arial" w:hAnsi="Arial" w:cs="Arial"/>
              </w:rPr>
            </w:pPr>
            <w:r w:rsidRPr="008744F3">
              <w:rPr>
                <w:rFonts w:ascii="Arial" w:hAnsi="Arial" w:cs="Arial"/>
              </w:rPr>
              <w:t xml:space="preserve"> </w:t>
            </w:r>
            <w:r w:rsidRPr="008744F3">
              <w:rPr>
                <w:rFonts w:ascii="Arial" w:hAnsi="Arial" w:cs="Arial"/>
                <w:b/>
              </w:rPr>
              <w:t>Y</w:t>
            </w:r>
            <w:r w:rsidRPr="008744F3">
              <w:rPr>
                <w:rFonts w:ascii="Arial" w:hAnsi="Arial" w:cs="Arial"/>
              </w:rPr>
              <w:t>- Other Disqualified Parent with child(ren) receiving TANF</w:t>
            </w:r>
          </w:p>
          <w:p w:rsidR="007032C8" w:rsidRPr="008744F3" w:rsidRDefault="007032C8" w:rsidP="008C06A6">
            <w:pPr>
              <w:rPr>
                <w:rFonts w:ascii="Arial" w:hAnsi="Arial" w:cs="Arial"/>
              </w:rPr>
            </w:pPr>
          </w:p>
          <w:p w:rsidR="007032C8" w:rsidRPr="008744F3" w:rsidRDefault="007032C8" w:rsidP="008C06A6">
            <w:pPr>
              <w:numPr>
                <w:ilvl w:val="0"/>
                <w:numId w:val="5"/>
              </w:numPr>
              <w:rPr>
                <w:rFonts w:ascii="Arial" w:hAnsi="Arial" w:cs="Arial"/>
              </w:rPr>
            </w:pPr>
            <w:r w:rsidRPr="008744F3">
              <w:rPr>
                <w:rFonts w:ascii="Arial" w:hAnsi="Arial" w:cs="Arial"/>
              </w:rPr>
              <w:t>Document eligibility in counselor notes.</w:t>
            </w:r>
          </w:p>
          <w:p w:rsidR="007032C8" w:rsidRPr="008744F3" w:rsidRDefault="007032C8" w:rsidP="00623CA1">
            <w:pPr>
              <w:rPr>
                <w:rFonts w:ascii="Arial" w:hAnsi="Arial" w:cs="Arial"/>
              </w:rPr>
            </w:pPr>
          </w:p>
        </w:tc>
        <w:tc>
          <w:tcPr>
            <w:tcW w:w="3780" w:type="dxa"/>
          </w:tcPr>
          <w:p w:rsidR="007032C8" w:rsidRPr="008744F3" w:rsidRDefault="007032C8" w:rsidP="008C06A6">
            <w:pPr>
              <w:rPr>
                <w:rFonts w:ascii="Arial" w:hAnsi="Arial" w:cs="Arial"/>
                <w:i/>
              </w:rPr>
            </w:pPr>
            <w:r w:rsidRPr="008744F3">
              <w:rPr>
                <w:rFonts w:ascii="Arial" w:hAnsi="Arial" w:cs="Arial"/>
                <w:i/>
              </w:rPr>
              <w:t>Initial:</w:t>
            </w:r>
          </w:p>
          <w:p w:rsidR="007032C8" w:rsidRPr="008744F3" w:rsidRDefault="007032C8" w:rsidP="008C06A6">
            <w:pPr>
              <w:rPr>
                <w:rFonts w:ascii="Arial" w:hAnsi="Arial" w:cs="Arial"/>
              </w:rPr>
            </w:pPr>
            <w:r w:rsidRPr="008744F3">
              <w:rPr>
                <w:rFonts w:ascii="Arial" w:hAnsi="Arial" w:cs="Arial"/>
              </w:rPr>
              <w:t>At the time of intake.</w:t>
            </w:r>
          </w:p>
          <w:p w:rsidR="007032C8" w:rsidRPr="008744F3" w:rsidRDefault="007032C8" w:rsidP="008C06A6">
            <w:pPr>
              <w:rPr>
                <w:rFonts w:ascii="Arial" w:hAnsi="Arial" w:cs="Arial"/>
              </w:rPr>
            </w:pPr>
          </w:p>
          <w:p w:rsidR="007032C8" w:rsidRPr="008744F3" w:rsidRDefault="007032C8" w:rsidP="00D2608D">
            <w:pPr>
              <w:ind w:left="360"/>
              <w:rPr>
                <w:rFonts w:ascii="Arial" w:hAnsi="Arial" w:cs="Arial"/>
              </w:rPr>
            </w:pPr>
            <w:r w:rsidRPr="008744F3">
              <w:rPr>
                <w:rFonts w:ascii="Arial" w:hAnsi="Arial" w:cs="Arial"/>
                <w:i/>
              </w:rPr>
              <w:t>Ongoing:</w:t>
            </w:r>
            <w:r w:rsidRPr="008744F3">
              <w:rPr>
                <w:rFonts w:ascii="Arial" w:hAnsi="Arial" w:cs="Arial"/>
              </w:rPr>
              <w:t xml:space="preserve">  </w:t>
            </w:r>
            <w:r w:rsidR="000E5FA4" w:rsidRPr="008744F3">
              <w:rPr>
                <w:rFonts w:ascii="Arial" w:hAnsi="Arial" w:cs="Arial"/>
              </w:rPr>
              <w:t xml:space="preserve">Assigned staff verifies receipt of TANF for the month via </w:t>
            </w:r>
            <w:r w:rsidR="000E5FA4">
              <w:rPr>
                <w:rFonts w:ascii="Arial" w:hAnsi="Arial" w:cs="Arial"/>
              </w:rPr>
              <w:t>TWIST TANF History.  Eligibility must be documented in TWIST counselor notes by the 3</w:t>
            </w:r>
            <w:r w:rsidR="000E5FA4" w:rsidRPr="000C7525">
              <w:rPr>
                <w:rFonts w:ascii="Arial" w:hAnsi="Arial" w:cs="Arial"/>
                <w:vertAlign w:val="superscript"/>
              </w:rPr>
              <w:t>rd</w:t>
            </w:r>
            <w:r w:rsidR="000E5FA4">
              <w:rPr>
                <w:rFonts w:ascii="Arial" w:hAnsi="Arial" w:cs="Arial"/>
              </w:rPr>
              <w:t xml:space="preserve"> business day of the month</w:t>
            </w:r>
            <w:r w:rsidR="000E5FA4">
              <w:rPr>
                <w:rFonts w:ascii="Arial" w:hAnsi="Arial" w:cs="Arial"/>
              </w:rPr>
              <w:t>.</w:t>
            </w:r>
          </w:p>
          <w:p w:rsidR="007032C8" w:rsidRPr="008744F3" w:rsidRDefault="007032C8" w:rsidP="008C06A6">
            <w:pPr>
              <w:rPr>
                <w:rFonts w:ascii="Arial" w:hAnsi="Arial" w:cs="Arial"/>
              </w:rPr>
            </w:pPr>
          </w:p>
        </w:tc>
      </w:tr>
    </w:tbl>
    <w:p w:rsidR="00C77ACC" w:rsidRPr="008744F3" w:rsidRDefault="00C77ACC" w:rsidP="008C06A6">
      <w:pPr>
        <w:rPr>
          <w:rFonts w:ascii="Arial" w:hAnsi="Arial" w:cs="Arial"/>
        </w:rPr>
      </w:pPr>
    </w:p>
    <w:p w:rsidR="008C06A6" w:rsidRPr="008744F3" w:rsidRDefault="008C06A6" w:rsidP="008C06A6">
      <w:pPr>
        <w:rPr>
          <w:rFonts w:ascii="Arial" w:hAnsi="Arial" w:cs="Arial"/>
        </w:rPr>
      </w:pPr>
      <w:r w:rsidRPr="008744F3">
        <w:rPr>
          <w:rFonts w:ascii="Arial" w:hAnsi="Arial" w:cs="Arial"/>
          <w:u w:val="single"/>
        </w:rPr>
        <w:t>Non-Choices PRA Violations</w:t>
      </w:r>
      <w:r w:rsidRPr="008744F3">
        <w:rPr>
          <w:rFonts w:ascii="Arial" w:hAnsi="Arial" w:cs="Arial"/>
        </w:rPr>
        <w:t>:</w:t>
      </w:r>
    </w:p>
    <w:p w:rsidR="002C72A1" w:rsidRPr="008744F3" w:rsidRDefault="008C06A6">
      <w:pPr>
        <w:tabs>
          <w:tab w:val="left" w:pos="1065"/>
          <w:tab w:val="left" w:pos="1350"/>
        </w:tabs>
        <w:rPr>
          <w:rFonts w:ascii="Arial" w:hAnsi="Arial" w:cs="Arial"/>
        </w:rPr>
      </w:pPr>
      <w:r w:rsidRPr="008744F3">
        <w:rPr>
          <w:rFonts w:ascii="Arial" w:hAnsi="Arial" w:cs="Arial"/>
        </w:rPr>
        <w:t>Individuals with a non-Choices PRA violation</w:t>
      </w:r>
      <w:r w:rsidR="0000362A" w:rsidRPr="008744F3">
        <w:rPr>
          <w:rFonts w:ascii="Arial" w:hAnsi="Arial" w:cs="Arial"/>
        </w:rPr>
        <w:t xml:space="preserve"> may</w:t>
      </w:r>
      <w:r w:rsidRPr="008744F3">
        <w:rPr>
          <w:rFonts w:ascii="Arial" w:hAnsi="Arial" w:cs="Arial"/>
        </w:rPr>
        <w:t xml:space="preserve"> continue to receive </w:t>
      </w:r>
      <w:r w:rsidR="0000362A" w:rsidRPr="008744F3">
        <w:rPr>
          <w:rFonts w:ascii="Arial" w:hAnsi="Arial" w:cs="Arial"/>
        </w:rPr>
        <w:t>services for one month</w:t>
      </w:r>
      <w:r w:rsidR="004D448D" w:rsidRPr="008744F3">
        <w:rPr>
          <w:rFonts w:ascii="Arial" w:hAnsi="Arial" w:cs="Arial"/>
        </w:rPr>
        <w:t xml:space="preserve"> if HHSC states that the benefits should be restored in the near future</w:t>
      </w:r>
      <w:r w:rsidR="0000362A" w:rsidRPr="008744F3">
        <w:rPr>
          <w:rFonts w:ascii="Arial" w:hAnsi="Arial" w:cs="Arial"/>
        </w:rPr>
        <w:t>; assigned staff must monitor</w:t>
      </w:r>
      <w:r w:rsidR="0053249E" w:rsidRPr="008744F3">
        <w:rPr>
          <w:rFonts w:ascii="Arial" w:hAnsi="Arial" w:cs="Arial"/>
        </w:rPr>
        <w:t xml:space="preserve"> </w:t>
      </w:r>
      <w:r w:rsidR="007A1A68" w:rsidRPr="008744F3">
        <w:rPr>
          <w:rFonts w:ascii="Arial" w:hAnsi="Arial" w:cs="Arial"/>
        </w:rPr>
        <w:t xml:space="preserve">TWIST </w:t>
      </w:r>
      <w:r w:rsidR="0000362A" w:rsidRPr="008744F3">
        <w:rPr>
          <w:rFonts w:ascii="Arial" w:hAnsi="Arial" w:cs="Arial"/>
        </w:rPr>
        <w:t xml:space="preserve">for reinstatement of benefits.  </w:t>
      </w:r>
      <w:r w:rsidRPr="008744F3">
        <w:rPr>
          <w:rFonts w:ascii="Arial" w:hAnsi="Arial" w:cs="Arial"/>
        </w:rPr>
        <w:t xml:space="preserve">Verification should reveal if </w:t>
      </w:r>
      <w:r w:rsidR="00203C3A" w:rsidRPr="008744F3">
        <w:rPr>
          <w:rFonts w:ascii="Arial" w:hAnsi="Arial" w:cs="Arial"/>
        </w:rPr>
        <w:t xml:space="preserve">the </w:t>
      </w:r>
      <w:r w:rsidRPr="008744F3">
        <w:rPr>
          <w:rFonts w:ascii="Arial" w:hAnsi="Arial" w:cs="Arial"/>
        </w:rPr>
        <w:t>customer will become active again the fo</w:t>
      </w:r>
      <w:r w:rsidR="00203C3A" w:rsidRPr="008744F3">
        <w:rPr>
          <w:rFonts w:ascii="Arial" w:hAnsi="Arial" w:cs="Arial"/>
        </w:rPr>
        <w:t>llowing month or whether benefits are</w:t>
      </w:r>
      <w:r w:rsidRPr="008744F3">
        <w:rPr>
          <w:rFonts w:ascii="Arial" w:hAnsi="Arial" w:cs="Arial"/>
        </w:rPr>
        <w:t xml:space="preserve"> being denied.  Staff will make a decision on whether or not to continue services based on whether the individual is denied or re-issued benefits. </w:t>
      </w:r>
      <w:r w:rsidR="004D448D" w:rsidRPr="008744F3">
        <w:rPr>
          <w:rFonts w:ascii="Arial" w:hAnsi="Arial" w:cs="Arial"/>
        </w:rPr>
        <w:t>If HHSC has not recertified the TANF by the end of the first month of the PRA violation, staff must contact HHSC again to ask if benefits will be recertified. If so, benefits may continue. If not, the case should be closed immed</w:t>
      </w:r>
      <w:r w:rsidR="0013765B" w:rsidRPr="008744F3">
        <w:rPr>
          <w:rFonts w:ascii="Arial" w:hAnsi="Arial" w:cs="Arial"/>
        </w:rPr>
        <w:t>iately.</w:t>
      </w:r>
      <w:r w:rsidR="0013765B" w:rsidRPr="008744F3">
        <w:rPr>
          <w:rFonts w:ascii="Arial" w:hAnsi="Arial" w:cs="Arial"/>
        </w:rPr>
        <w:tab/>
      </w:r>
    </w:p>
    <w:sectPr w:rsidR="002C72A1" w:rsidRPr="008744F3" w:rsidSect="0057621E">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288" w:left="1440" w:header="43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28C" w:rsidRDefault="0075328C">
      <w:r>
        <w:separator/>
      </w:r>
    </w:p>
  </w:endnote>
  <w:endnote w:type="continuationSeparator" w:id="0">
    <w:p w:rsidR="0075328C" w:rsidRDefault="00753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FA4" w:rsidRDefault="000E5F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28C" w:rsidRPr="00085004" w:rsidRDefault="000E5FA4" w:rsidP="00EC14FA">
    <w:pPr>
      <w:pStyle w:val="Footer"/>
      <w:rPr>
        <w:rFonts w:asciiTheme="majorHAnsi" w:hAnsiTheme="majorHAnsi"/>
      </w:rPr>
    </w:pPr>
    <w:r w:rsidRPr="00085004">
      <w:rPr>
        <w:rFonts w:asciiTheme="majorHAnsi" w:hAnsiTheme="majorHAnsi"/>
        <w:sz w:val="22"/>
        <w:szCs w:val="22"/>
      </w:rPr>
      <w:t xml:space="preserve">Effective </w:t>
    </w:r>
    <w:r w:rsidR="0075328C" w:rsidRPr="00085004">
      <w:rPr>
        <w:rFonts w:asciiTheme="majorHAnsi" w:hAnsiTheme="majorHAnsi"/>
        <w:sz w:val="22"/>
        <w:szCs w:val="22"/>
      </w:rPr>
      <w:t>12.15</w:t>
    </w:r>
    <w:r w:rsidR="0075328C" w:rsidRPr="00085004">
      <w:rPr>
        <w:rFonts w:asciiTheme="majorHAnsi" w:hAnsiTheme="majorHAnsi"/>
      </w:rPr>
      <w:tab/>
    </w:r>
    <w:r w:rsidR="0075328C" w:rsidRPr="00085004">
      <w:rPr>
        <w:rFonts w:asciiTheme="majorHAnsi" w:hAnsiTheme="majorHAnsi"/>
      </w:rPr>
      <w:tab/>
    </w:r>
    <w:sdt>
      <w:sdtPr>
        <w:rPr>
          <w:rFonts w:asciiTheme="majorHAnsi" w:hAnsiTheme="majorHAnsi"/>
        </w:rPr>
        <w:id w:val="586433361"/>
        <w:docPartObj>
          <w:docPartGallery w:val="Page Numbers (Bottom of Page)"/>
          <w:docPartUnique/>
        </w:docPartObj>
      </w:sdtPr>
      <w:sdtEndPr/>
      <w:sdtContent>
        <w:r w:rsidR="0075328C" w:rsidRPr="00085004">
          <w:rPr>
            <w:rFonts w:asciiTheme="majorHAnsi" w:hAnsiTheme="majorHAnsi"/>
          </w:rPr>
          <w:fldChar w:fldCharType="begin"/>
        </w:r>
        <w:r w:rsidR="0075328C" w:rsidRPr="00085004">
          <w:rPr>
            <w:rFonts w:asciiTheme="majorHAnsi" w:hAnsiTheme="majorHAnsi"/>
          </w:rPr>
          <w:instrText xml:space="preserve"> PAGE   \* MERGEFORMAT </w:instrText>
        </w:r>
        <w:r w:rsidR="0075328C" w:rsidRPr="00085004">
          <w:rPr>
            <w:rFonts w:asciiTheme="majorHAnsi" w:hAnsiTheme="majorHAnsi"/>
          </w:rPr>
          <w:fldChar w:fldCharType="separate"/>
        </w:r>
        <w:r w:rsidR="00D30459">
          <w:rPr>
            <w:rFonts w:asciiTheme="majorHAnsi" w:hAnsiTheme="majorHAnsi"/>
            <w:noProof/>
          </w:rPr>
          <w:t>4</w:t>
        </w:r>
        <w:r w:rsidR="0075328C" w:rsidRPr="00085004">
          <w:rPr>
            <w:rFonts w:asciiTheme="majorHAnsi" w:hAnsiTheme="majorHAnsi"/>
          </w:rPr>
          <w:fldChar w:fldCharType="end"/>
        </w:r>
        <w:r w:rsidR="0075328C" w:rsidRPr="00085004">
          <w:rPr>
            <w:rFonts w:asciiTheme="majorHAnsi" w:hAnsiTheme="majorHAnsi"/>
          </w:rPr>
          <w:t xml:space="preserve"> | Page</w:t>
        </w:r>
      </w:sdtContent>
    </w:sdt>
  </w:p>
  <w:p w:rsidR="0075328C" w:rsidRPr="00085004" w:rsidRDefault="000E5FA4" w:rsidP="00172E47">
    <w:pPr>
      <w:pStyle w:val="Footer"/>
      <w:tabs>
        <w:tab w:val="right" w:pos="10080"/>
      </w:tabs>
      <w:rPr>
        <w:rFonts w:asciiTheme="majorHAnsi" w:hAnsiTheme="majorHAnsi"/>
        <w:sz w:val="20"/>
        <w:szCs w:val="20"/>
      </w:rPr>
    </w:pPr>
    <w:r w:rsidRPr="00085004">
      <w:rPr>
        <w:rFonts w:asciiTheme="majorHAnsi" w:hAnsiTheme="majorHAnsi"/>
        <w:sz w:val="20"/>
        <w:szCs w:val="20"/>
      </w:rPr>
      <w:t>Revised 11.2017</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FA4" w:rsidRDefault="000E5F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28C" w:rsidRDefault="0075328C">
      <w:r>
        <w:separator/>
      </w:r>
    </w:p>
  </w:footnote>
  <w:footnote w:type="continuationSeparator" w:id="0">
    <w:p w:rsidR="0075328C" w:rsidRDefault="007532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FA4" w:rsidRDefault="000E5F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28C" w:rsidRPr="008744F3" w:rsidRDefault="0075328C" w:rsidP="008744F3">
    <w:pPr>
      <w:pStyle w:val="Header"/>
      <w:ind w:left="-720" w:right="-450"/>
      <w:jc w:val="right"/>
      <w:rPr>
        <w:rFonts w:ascii="Arial" w:hAnsi="Arial" w:cs="Arial"/>
        <w:sz w:val="36"/>
        <w:szCs w:val="36"/>
      </w:rPr>
    </w:pPr>
    <w:r>
      <w:rPr>
        <w:noProof/>
      </w:rPr>
      <w:drawing>
        <wp:inline distT="0" distB="0" distL="0" distR="0" wp14:anchorId="479B0227" wp14:editId="5DE8609B">
          <wp:extent cx="3571429" cy="685714"/>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571429" cy="685714"/>
                  </a:xfrm>
                  <a:prstGeom prst="rect">
                    <a:avLst/>
                  </a:prstGeom>
                </pic:spPr>
              </pic:pic>
            </a:graphicData>
          </a:graphic>
        </wp:inline>
      </w:drawing>
    </w:r>
  </w:p>
  <w:p w:rsidR="0075328C" w:rsidRPr="001C7E58" w:rsidRDefault="0075328C" w:rsidP="00F018C2">
    <w:pPr>
      <w:pStyle w:val="Header"/>
      <w:ind w:left="-720" w:right="-450"/>
      <w:rPr>
        <w:sz w:val="36"/>
        <w:szCs w:val="36"/>
      </w:rPr>
    </w:pPr>
    <w:r w:rsidRPr="008744F3">
      <w:rPr>
        <w:rFonts w:ascii="Arial" w:hAnsi="Arial" w:cs="Arial"/>
        <w:sz w:val="36"/>
        <w:szCs w:val="36"/>
      </w:rPr>
      <w:t>Choices Eligibility Procedure</w:t>
    </w:r>
    <w:r w:rsidRPr="001C7E58">
      <w:rPr>
        <w:sz w:val="36"/>
        <w:szCs w:val="36"/>
      </w:rPr>
      <w:t xml:space="preserve"> </w:t>
    </w:r>
    <w:r>
      <w:rPr>
        <w:sz w:val="36"/>
        <w:szCs w:val="36"/>
      </w:rPr>
      <w:t xml:space="preserve">                                  </w:t>
    </w:r>
    <w:r>
      <w:tab/>
    </w:r>
    <w:r>
      <w:rPr>
        <w:sz w:val="36"/>
        <w:szCs w:val="3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FA4" w:rsidRDefault="000E5F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700D2"/>
    <w:multiLevelType w:val="hybridMultilevel"/>
    <w:tmpl w:val="79B8015C"/>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300A64"/>
    <w:multiLevelType w:val="hybridMultilevel"/>
    <w:tmpl w:val="971ED3EA"/>
    <w:lvl w:ilvl="0" w:tplc="0409000B">
      <w:start w:val="1"/>
      <w:numFmt w:val="bullet"/>
      <w:lvlText w:val=""/>
      <w:lvlJc w:val="left"/>
      <w:pPr>
        <w:ind w:left="915" w:hanging="360"/>
      </w:pPr>
      <w:rPr>
        <w:rFonts w:ascii="Wingdings" w:hAnsi="Wingdings"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2">
    <w:nsid w:val="0A853313"/>
    <w:multiLevelType w:val="hybridMultilevel"/>
    <w:tmpl w:val="063EE90E"/>
    <w:lvl w:ilvl="0" w:tplc="04090001">
      <w:start w:val="1"/>
      <w:numFmt w:val="bullet"/>
      <w:lvlText w:val=""/>
      <w:lvlJc w:val="left"/>
      <w:pPr>
        <w:tabs>
          <w:tab w:val="num" w:pos="360"/>
        </w:tabs>
        <w:ind w:left="360" w:hanging="360"/>
      </w:pPr>
      <w:rPr>
        <w:rFonts w:ascii="Symbol" w:hAnsi="Symbol" w:hint="default"/>
      </w:rPr>
    </w:lvl>
    <w:lvl w:ilvl="1" w:tplc="3082538C">
      <w:start w:val="1"/>
      <w:numFmt w:val="bullet"/>
      <w:lvlText w:val="o"/>
      <w:lvlJc w:val="left"/>
      <w:pPr>
        <w:tabs>
          <w:tab w:val="num" w:pos="648"/>
        </w:tabs>
        <w:ind w:left="648" w:hanging="216"/>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AA75BCC"/>
    <w:multiLevelType w:val="hybridMultilevel"/>
    <w:tmpl w:val="C2B094A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2782D82"/>
    <w:multiLevelType w:val="hybridMultilevel"/>
    <w:tmpl w:val="FE4A01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A2546A9"/>
    <w:multiLevelType w:val="hybridMultilevel"/>
    <w:tmpl w:val="0030B1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BF91D9E"/>
    <w:multiLevelType w:val="hybridMultilevel"/>
    <w:tmpl w:val="C166D7BC"/>
    <w:lvl w:ilvl="0" w:tplc="04090001">
      <w:start w:val="1"/>
      <w:numFmt w:val="bullet"/>
      <w:lvlText w:val=""/>
      <w:lvlJc w:val="left"/>
      <w:pPr>
        <w:tabs>
          <w:tab w:val="num" w:pos="360"/>
        </w:tabs>
        <w:ind w:left="360" w:hanging="360"/>
      </w:pPr>
      <w:rPr>
        <w:rFonts w:ascii="Symbol" w:hAnsi="Symbol" w:hint="default"/>
      </w:rPr>
    </w:lvl>
    <w:lvl w:ilvl="1" w:tplc="F91AE61E">
      <w:start w:val="1"/>
      <w:numFmt w:val="bullet"/>
      <w:lvlText w:val="o"/>
      <w:lvlJc w:val="left"/>
      <w:pPr>
        <w:tabs>
          <w:tab w:val="num" w:pos="648"/>
        </w:tabs>
        <w:ind w:left="648" w:hanging="216"/>
      </w:pPr>
      <w:rPr>
        <w:rFonts w:ascii="Courier New" w:hAnsi="Courier New" w:hint="default"/>
      </w:rPr>
    </w:lvl>
    <w:lvl w:ilvl="2" w:tplc="04090003">
      <w:start w:val="1"/>
      <w:numFmt w:val="bullet"/>
      <w:lvlText w:val="o"/>
      <w:lvlJc w:val="left"/>
      <w:pPr>
        <w:tabs>
          <w:tab w:val="num" w:pos="1800"/>
        </w:tabs>
        <w:ind w:left="1800" w:hanging="360"/>
      </w:pPr>
      <w:rPr>
        <w:rFonts w:ascii="Courier New" w:hAnsi="Courier New" w:cs="Courier New"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2DE61384"/>
    <w:multiLevelType w:val="hybridMultilevel"/>
    <w:tmpl w:val="DD103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4B117D"/>
    <w:multiLevelType w:val="hybridMultilevel"/>
    <w:tmpl w:val="3F5288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409022DC"/>
    <w:multiLevelType w:val="hybridMultilevel"/>
    <w:tmpl w:val="A76E9C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1587D9F"/>
    <w:multiLevelType w:val="hybridMultilevel"/>
    <w:tmpl w:val="F0464F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4C7745FF"/>
    <w:multiLevelType w:val="hybridMultilevel"/>
    <w:tmpl w:val="2E7A8CF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4D5F6A1E"/>
    <w:multiLevelType w:val="hybridMultilevel"/>
    <w:tmpl w:val="3BC0AC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16A128D"/>
    <w:multiLevelType w:val="hybridMultilevel"/>
    <w:tmpl w:val="C324AD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2252224"/>
    <w:multiLevelType w:val="hybridMultilevel"/>
    <w:tmpl w:val="5A1687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60F574BE"/>
    <w:multiLevelType w:val="hybridMultilevel"/>
    <w:tmpl w:val="905EE1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61426326"/>
    <w:multiLevelType w:val="hybridMultilevel"/>
    <w:tmpl w:val="F15CE61E"/>
    <w:lvl w:ilvl="0" w:tplc="04090003">
      <w:start w:val="1"/>
      <w:numFmt w:val="bullet"/>
      <w:lvlText w:val="o"/>
      <w:lvlJc w:val="left"/>
      <w:pPr>
        <w:tabs>
          <w:tab w:val="num" w:pos="825"/>
        </w:tabs>
        <w:ind w:left="825" w:hanging="360"/>
      </w:pPr>
      <w:rPr>
        <w:rFonts w:ascii="Courier New" w:hAnsi="Courier New" w:cs="Courier New" w:hint="default"/>
      </w:rPr>
    </w:lvl>
    <w:lvl w:ilvl="1" w:tplc="04090003" w:tentative="1">
      <w:start w:val="1"/>
      <w:numFmt w:val="bullet"/>
      <w:lvlText w:val="o"/>
      <w:lvlJc w:val="left"/>
      <w:pPr>
        <w:tabs>
          <w:tab w:val="num" w:pos="1545"/>
        </w:tabs>
        <w:ind w:left="1545" w:hanging="360"/>
      </w:pPr>
      <w:rPr>
        <w:rFonts w:ascii="Courier New" w:hAnsi="Courier New" w:cs="Courier New" w:hint="default"/>
      </w:rPr>
    </w:lvl>
    <w:lvl w:ilvl="2" w:tplc="04090005" w:tentative="1">
      <w:start w:val="1"/>
      <w:numFmt w:val="bullet"/>
      <w:lvlText w:val=""/>
      <w:lvlJc w:val="left"/>
      <w:pPr>
        <w:tabs>
          <w:tab w:val="num" w:pos="2265"/>
        </w:tabs>
        <w:ind w:left="2265" w:hanging="360"/>
      </w:pPr>
      <w:rPr>
        <w:rFonts w:ascii="Wingdings" w:hAnsi="Wingdings" w:hint="default"/>
      </w:rPr>
    </w:lvl>
    <w:lvl w:ilvl="3" w:tplc="04090001" w:tentative="1">
      <w:start w:val="1"/>
      <w:numFmt w:val="bullet"/>
      <w:lvlText w:val=""/>
      <w:lvlJc w:val="left"/>
      <w:pPr>
        <w:tabs>
          <w:tab w:val="num" w:pos="2985"/>
        </w:tabs>
        <w:ind w:left="2985" w:hanging="360"/>
      </w:pPr>
      <w:rPr>
        <w:rFonts w:ascii="Symbol" w:hAnsi="Symbol" w:hint="default"/>
      </w:rPr>
    </w:lvl>
    <w:lvl w:ilvl="4" w:tplc="04090003" w:tentative="1">
      <w:start w:val="1"/>
      <w:numFmt w:val="bullet"/>
      <w:lvlText w:val="o"/>
      <w:lvlJc w:val="left"/>
      <w:pPr>
        <w:tabs>
          <w:tab w:val="num" w:pos="3705"/>
        </w:tabs>
        <w:ind w:left="3705" w:hanging="360"/>
      </w:pPr>
      <w:rPr>
        <w:rFonts w:ascii="Courier New" w:hAnsi="Courier New" w:cs="Courier New" w:hint="default"/>
      </w:rPr>
    </w:lvl>
    <w:lvl w:ilvl="5" w:tplc="04090005" w:tentative="1">
      <w:start w:val="1"/>
      <w:numFmt w:val="bullet"/>
      <w:lvlText w:val=""/>
      <w:lvlJc w:val="left"/>
      <w:pPr>
        <w:tabs>
          <w:tab w:val="num" w:pos="4425"/>
        </w:tabs>
        <w:ind w:left="4425" w:hanging="360"/>
      </w:pPr>
      <w:rPr>
        <w:rFonts w:ascii="Wingdings" w:hAnsi="Wingdings" w:hint="default"/>
      </w:rPr>
    </w:lvl>
    <w:lvl w:ilvl="6" w:tplc="04090001" w:tentative="1">
      <w:start w:val="1"/>
      <w:numFmt w:val="bullet"/>
      <w:lvlText w:val=""/>
      <w:lvlJc w:val="left"/>
      <w:pPr>
        <w:tabs>
          <w:tab w:val="num" w:pos="5145"/>
        </w:tabs>
        <w:ind w:left="5145" w:hanging="360"/>
      </w:pPr>
      <w:rPr>
        <w:rFonts w:ascii="Symbol" w:hAnsi="Symbol" w:hint="default"/>
      </w:rPr>
    </w:lvl>
    <w:lvl w:ilvl="7" w:tplc="04090003" w:tentative="1">
      <w:start w:val="1"/>
      <w:numFmt w:val="bullet"/>
      <w:lvlText w:val="o"/>
      <w:lvlJc w:val="left"/>
      <w:pPr>
        <w:tabs>
          <w:tab w:val="num" w:pos="5865"/>
        </w:tabs>
        <w:ind w:left="5865" w:hanging="360"/>
      </w:pPr>
      <w:rPr>
        <w:rFonts w:ascii="Courier New" w:hAnsi="Courier New" w:cs="Courier New" w:hint="default"/>
      </w:rPr>
    </w:lvl>
    <w:lvl w:ilvl="8" w:tplc="04090005" w:tentative="1">
      <w:start w:val="1"/>
      <w:numFmt w:val="bullet"/>
      <w:lvlText w:val=""/>
      <w:lvlJc w:val="left"/>
      <w:pPr>
        <w:tabs>
          <w:tab w:val="num" w:pos="6585"/>
        </w:tabs>
        <w:ind w:left="6585" w:hanging="360"/>
      </w:pPr>
      <w:rPr>
        <w:rFonts w:ascii="Wingdings" w:hAnsi="Wingdings" w:hint="default"/>
      </w:rPr>
    </w:lvl>
  </w:abstractNum>
  <w:abstractNum w:abstractNumId="17">
    <w:nsid w:val="62121C00"/>
    <w:multiLevelType w:val="hybridMultilevel"/>
    <w:tmpl w:val="B952F50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FEC0889"/>
    <w:multiLevelType w:val="hybridMultilevel"/>
    <w:tmpl w:val="E130760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70D3166D"/>
    <w:multiLevelType w:val="hybridMultilevel"/>
    <w:tmpl w:val="75023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15"/>
  </w:num>
  <w:num w:numId="4">
    <w:abstractNumId w:val="18"/>
  </w:num>
  <w:num w:numId="5">
    <w:abstractNumId w:val="11"/>
  </w:num>
  <w:num w:numId="6">
    <w:abstractNumId w:val="2"/>
  </w:num>
  <w:num w:numId="7">
    <w:abstractNumId w:val="10"/>
  </w:num>
  <w:num w:numId="8">
    <w:abstractNumId w:val="3"/>
  </w:num>
  <w:num w:numId="9">
    <w:abstractNumId w:val="0"/>
  </w:num>
  <w:num w:numId="10">
    <w:abstractNumId w:val="6"/>
  </w:num>
  <w:num w:numId="11">
    <w:abstractNumId w:val="8"/>
  </w:num>
  <w:num w:numId="12">
    <w:abstractNumId w:val="14"/>
  </w:num>
  <w:num w:numId="13">
    <w:abstractNumId w:val="9"/>
  </w:num>
  <w:num w:numId="14">
    <w:abstractNumId w:val="16"/>
  </w:num>
  <w:num w:numId="15">
    <w:abstractNumId w:val="12"/>
  </w:num>
  <w:num w:numId="16">
    <w:abstractNumId w:val="5"/>
  </w:num>
  <w:num w:numId="17">
    <w:abstractNumId w:val="13"/>
  </w:num>
  <w:num w:numId="18">
    <w:abstractNumId w:val="7"/>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formatting="1" w:enforcement="1" w:cryptProviderType="rsaFull" w:cryptAlgorithmClass="hash" w:cryptAlgorithmType="typeAny" w:cryptAlgorithmSid="4" w:cryptSpinCount="100000" w:hash="GXoQHZsa1Z9zDWrrGCFUCeF260o=" w:salt="z21vE8rq7UFT8b74Cp/5lw=="/>
  <w:defaultTabStop w:val="720"/>
  <w:drawingGridHorizontalSpacing w:val="120"/>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917"/>
    <w:rsid w:val="0000106B"/>
    <w:rsid w:val="0000362A"/>
    <w:rsid w:val="00014824"/>
    <w:rsid w:val="000516CE"/>
    <w:rsid w:val="00055318"/>
    <w:rsid w:val="0006026B"/>
    <w:rsid w:val="000664D6"/>
    <w:rsid w:val="00075756"/>
    <w:rsid w:val="00083827"/>
    <w:rsid w:val="00085004"/>
    <w:rsid w:val="000A4A6A"/>
    <w:rsid w:val="000C7525"/>
    <w:rsid w:val="000D263B"/>
    <w:rsid w:val="000E05EA"/>
    <w:rsid w:val="000E5FA4"/>
    <w:rsid w:val="0013765B"/>
    <w:rsid w:val="00137917"/>
    <w:rsid w:val="00172E47"/>
    <w:rsid w:val="00172EBF"/>
    <w:rsid w:val="001B7645"/>
    <w:rsid w:val="001C7E58"/>
    <w:rsid w:val="001E2F84"/>
    <w:rsid w:val="001E3DB7"/>
    <w:rsid w:val="00203C3A"/>
    <w:rsid w:val="00214822"/>
    <w:rsid w:val="00221FF9"/>
    <w:rsid w:val="00225729"/>
    <w:rsid w:val="00283385"/>
    <w:rsid w:val="002A03EB"/>
    <w:rsid w:val="002A6AE9"/>
    <w:rsid w:val="002C72A1"/>
    <w:rsid w:val="002D4D49"/>
    <w:rsid w:val="003123E0"/>
    <w:rsid w:val="0032583D"/>
    <w:rsid w:val="00384918"/>
    <w:rsid w:val="00386CEE"/>
    <w:rsid w:val="003A2FAF"/>
    <w:rsid w:val="003A5DDE"/>
    <w:rsid w:val="003D0B98"/>
    <w:rsid w:val="003D5FCA"/>
    <w:rsid w:val="003F49AE"/>
    <w:rsid w:val="00406EC9"/>
    <w:rsid w:val="00407D04"/>
    <w:rsid w:val="00446322"/>
    <w:rsid w:val="004639FC"/>
    <w:rsid w:val="0049285C"/>
    <w:rsid w:val="004A203E"/>
    <w:rsid w:val="004D06A8"/>
    <w:rsid w:val="004D448D"/>
    <w:rsid w:val="004F0BA9"/>
    <w:rsid w:val="004F7FC8"/>
    <w:rsid w:val="005136DE"/>
    <w:rsid w:val="0052688F"/>
    <w:rsid w:val="00530F08"/>
    <w:rsid w:val="0053249E"/>
    <w:rsid w:val="005447D3"/>
    <w:rsid w:val="0054517F"/>
    <w:rsid w:val="005757F1"/>
    <w:rsid w:val="0057621E"/>
    <w:rsid w:val="005939C5"/>
    <w:rsid w:val="00596134"/>
    <w:rsid w:val="005B3CF9"/>
    <w:rsid w:val="005C42B4"/>
    <w:rsid w:val="005F5276"/>
    <w:rsid w:val="00601491"/>
    <w:rsid w:val="00623CA1"/>
    <w:rsid w:val="006908F5"/>
    <w:rsid w:val="00696F4E"/>
    <w:rsid w:val="006A7451"/>
    <w:rsid w:val="006C6FEB"/>
    <w:rsid w:val="006D106D"/>
    <w:rsid w:val="007032C8"/>
    <w:rsid w:val="007339DC"/>
    <w:rsid w:val="00745C4A"/>
    <w:rsid w:val="0075328C"/>
    <w:rsid w:val="00772688"/>
    <w:rsid w:val="007A1A68"/>
    <w:rsid w:val="007A62F4"/>
    <w:rsid w:val="007B385B"/>
    <w:rsid w:val="007C4C31"/>
    <w:rsid w:val="007C759D"/>
    <w:rsid w:val="007E1F03"/>
    <w:rsid w:val="007F088F"/>
    <w:rsid w:val="00834995"/>
    <w:rsid w:val="0084311D"/>
    <w:rsid w:val="008744F3"/>
    <w:rsid w:val="008C06A6"/>
    <w:rsid w:val="008D149F"/>
    <w:rsid w:val="008E43A6"/>
    <w:rsid w:val="0090682D"/>
    <w:rsid w:val="00925668"/>
    <w:rsid w:val="00962552"/>
    <w:rsid w:val="00972B14"/>
    <w:rsid w:val="0097345B"/>
    <w:rsid w:val="009842C5"/>
    <w:rsid w:val="009B7D51"/>
    <w:rsid w:val="009D7172"/>
    <w:rsid w:val="00A018BA"/>
    <w:rsid w:val="00A36024"/>
    <w:rsid w:val="00AD1058"/>
    <w:rsid w:val="00B4026A"/>
    <w:rsid w:val="00B61E90"/>
    <w:rsid w:val="00B623DE"/>
    <w:rsid w:val="00B70B52"/>
    <w:rsid w:val="00B73EE0"/>
    <w:rsid w:val="00B9269F"/>
    <w:rsid w:val="00BB0E8E"/>
    <w:rsid w:val="00BB2EF4"/>
    <w:rsid w:val="00BD192C"/>
    <w:rsid w:val="00C1761E"/>
    <w:rsid w:val="00C23CE2"/>
    <w:rsid w:val="00C43E0F"/>
    <w:rsid w:val="00C464EC"/>
    <w:rsid w:val="00C70FE3"/>
    <w:rsid w:val="00C7210D"/>
    <w:rsid w:val="00C77ACC"/>
    <w:rsid w:val="00CA1BF2"/>
    <w:rsid w:val="00CF3F25"/>
    <w:rsid w:val="00D202A2"/>
    <w:rsid w:val="00D25B0F"/>
    <w:rsid w:val="00D2608D"/>
    <w:rsid w:val="00D30459"/>
    <w:rsid w:val="00D43D40"/>
    <w:rsid w:val="00D654EE"/>
    <w:rsid w:val="00D76D15"/>
    <w:rsid w:val="00D81919"/>
    <w:rsid w:val="00DB4364"/>
    <w:rsid w:val="00DB649C"/>
    <w:rsid w:val="00E2064F"/>
    <w:rsid w:val="00E44B6B"/>
    <w:rsid w:val="00E5061B"/>
    <w:rsid w:val="00E76F33"/>
    <w:rsid w:val="00EC14FA"/>
    <w:rsid w:val="00F018C2"/>
    <w:rsid w:val="00F433F8"/>
    <w:rsid w:val="00F43725"/>
    <w:rsid w:val="00FB2E87"/>
    <w:rsid w:val="00FC2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6A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C06A6"/>
    <w:pPr>
      <w:tabs>
        <w:tab w:val="center" w:pos="4320"/>
        <w:tab w:val="right" w:pos="8640"/>
      </w:tabs>
    </w:pPr>
  </w:style>
  <w:style w:type="paragraph" w:styleId="Footer">
    <w:name w:val="footer"/>
    <w:basedOn w:val="Normal"/>
    <w:link w:val="FooterChar"/>
    <w:uiPriority w:val="99"/>
    <w:rsid w:val="008C06A6"/>
    <w:pPr>
      <w:tabs>
        <w:tab w:val="center" w:pos="4320"/>
        <w:tab w:val="right" w:pos="8640"/>
      </w:tabs>
    </w:pPr>
  </w:style>
  <w:style w:type="table" w:styleId="TableGrid">
    <w:name w:val="Table Grid"/>
    <w:basedOn w:val="TableNormal"/>
    <w:rsid w:val="008C0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3CA1"/>
    <w:pPr>
      <w:ind w:left="720"/>
    </w:pPr>
  </w:style>
  <w:style w:type="character" w:customStyle="1" w:styleId="FooterChar">
    <w:name w:val="Footer Char"/>
    <w:basedOn w:val="DefaultParagraphFont"/>
    <w:link w:val="Footer"/>
    <w:uiPriority w:val="99"/>
    <w:rsid w:val="0057621E"/>
    <w:rPr>
      <w:sz w:val="24"/>
      <w:szCs w:val="24"/>
    </w:rPr>
  </w:style>
  <w:style w:type="character" w:customStyle="1" w:styleId="HeaderChar">
    <w:name w:val="Header Char"/>
    <w:basedOn w:val="DefaultParagraphFont"/>
    <w:link w:val="Header"/>
    <w:uiPriority w:val="99"/>
    <w:rsid w:val="0057621E"/>
    <w:rPr>
      <w:sz w:val="24"/>
      <w:szCs w:val="24"/>
    </w:rPr>
  </w:style>
  <w:style w:type="character" w:styleId="CommentReference">
    <w:name w:val="annotation reference"/>
    <w:basedOn w:val="DefaultParagraphFont"/>
    <w:uiPriority w:val="99"/>
    <w:semiHidden/>
    <w:unhideWhenUsed/>
    <w:rsid w:val="00BB0E8E"/>
    <w:rPr>
      <w:sz w:val="16"/>
      <w:szCs w:val="16"/>
    </w:rPr>
  </w:style>
  <w:style w:type="paragraph" w:styleId="CommentText">
    <w:name w:val="annotation text"/>
    <w:basedOn w:val="Normal"/>
    <w:link w:val="CommentTextChar"/>
    <w:uiPriority w:val="99"/>
    <w:semiHidden/>
    <w:unhideWhenUsed/>
    <w:rsid w:val="00BB0E8E"/>
    <w:rPr>
      <w:sz w:val="20"/>
      <w:szCs w:val="20"/>
    </w:rPr>
  </w:style>
  <w:style w:type="character" w:customStyle="1" w:styleId="CommentTextChar">
    <w:name w:val="Comment Text Char"/>
    <w:basedOn w:val="DefaultParagraphFont"/>
    <w:link w:val="CommentText"/>
    <w:uiPriority w:val="99"/>
    <w:semiHidden/>
    <w:rsid w:val="00BB0E8E"/>
  </w:style>
  <w:style w:type="paragraph" w:styleId="CommentSubject">
    <w:name w:val="annotation subject"/>
    <w:basedOn w:val="CommentText"/>
    <w:next w:val="CommentText"/>
    <w:link w:val="CommentSubjectChar"/>
    <w:uiPriority w:val="99"/>
    <w:semiHidden/>
    <w:unhideWhenUsed/>
    <w:rsid w:val="00BB0E8E"/>
    <w:rPr>
      <w:b/>
      <w:bCs/>
    </w:rPr>
  </w:style>
  <w:style w:type="character" w:customStyle="1" w:styleId="CommentSubjectChar">
    <w:name w:val="Comment Subject Char"/>
    <w:basedOn w:val="CommentTextChar"/>
    <w:link w:val="CommentSubject"/>
    <w:uiPriority w:val="99"/>
    <w:semiHidden/>
    <w:rsid w:val="00BB0E8E"/>
    <w:rPr>
      <w:b/>
      <w:bCs/>
    </w:rPr>
  </w:style>
  <w:style w:type="paragraph" w:styleId="Revision">
    <w:name w:val="Revision"/>
    <w:hidden/>
    <w:uiPriority w:val="99"/>
    <w:semiHidden/>
    <w:rsid w:val="00BB0E8E"/>
    <w:rPr>
      <w:sz w:val="24"/>
      <w:szCs w:val="24"/>
    </w:rPr>
  </w:style>
  <w:style w:type="paragraph" w:styleId="BalloonText">
    <w:name w:val="Balloon Text"/>
    <w:basedOn w:val="Normal"/>
    <w:link w:val="BalloonTextChar"/>
    <w:uiPriority w:val="99"/>
    <w:semiHidden/>
    <w:unhideWhenUsed/>
    <w:rsid w:val="00BB0E8E"/>
    <w:rPr>
      <w:rFonts w:ascii="Tahoma" w:hAnsi="Tahoma" w:cs="Tahoma"/>
      <w:sz w:val="16"/>
      <w:szCs w:val="16"/>
    </w:rPr>
  </w:style>
  <w:style w:type="character" w:customStyle="1" w:styleId="BalloonTextChar">
    <w:name w:val="Balloon Text Char"/>
    <w:basedOn w:val="DefaultParagraphFont"/>
    <w:link w:val="BalloonText"/>
    <w:uiPriority w:val="99"/>
    <w:semiHidden/>
    <w:rsid w:val="00BB0E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6A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C06A6"/>
    <w:pPr>
      <w:tabs>
        <w:tab w:val="center" w:pos="4320"/>
        <w:tab w:val="right" w:pos="8640"/>
      </w:tabs>
    </w:pPr>
  </w:style>
  <w:style w:type="paragraph" w:styleId="Footer">
    <w:name w:val="footer"/>
    <w:basedOn w:val="Normal"/>
    <w:link w:val="FooterChar"/>
    <w:uiPriority w:val="99"/>
    <w:rsid w:val="008C06A6"/>
    <w:pPr>
      <w:tabs>
        <w:tab w:val="center" w:pos="4320"/>
        <w:tab w:val="right" w:pos="8640"/>
      </w:tabs>
    </w:pPr>
  </w:style>
  <w:style w:type="table" w:styleId="TableGrid">
    <w:name w:val="Table Grid"/>
    <w:basedOn w:val="TableNormal"/>
    <w:rsid w:val="008C0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3CA1"/>
    <w:pPr>
      <w:ind w:left="720"/>
    </w:pPr>
  </w:style>
  <w:style w:type="character" w:customStyle="1" w:styleId="FooterChar">
    <w:name w:val="Footer Char"/>
    <w:basedOn w:val="DefaultParagraphFont"/>
    <w:link w:val="Footer"/>
    <w:uiPriority w:val="99"/>
    <w:rsid w:val="0057621E"/>
    <w:rPr>
      <w:sz w:val="24"/>
      <w:szCs w:val="24"/>
    </w:rPr>
  </w:style>
  <w:style w:type="character" w:customStyle="1" w:styleId="HeaderChar">
    <w:name w:val="Header Char"/>
    <w:basedOn w:val="DefaultParagraphFont"/>
    <w:link w:val="Header"/>
    <w:uiPriority w:val="99"/>
    <w:rsid w:val="0057621E"/>
    <w:rPr>
      <w:sz w:val="24"/>
      <w:szCs w:val="24"/>
    </w:rPr>
  </w:style>
  <w:style w:type="character" w:styleId="CommentReference">
    <w:name w:val="annotation reference"/>
    <w:basedOn w:val="DefaultParagraphFont"/>
    <w:uiPriority w:val="99"/>
    <w:semiHidden/>
    <w:unhideWhenUsed/>
    <w:rsid w:val="00BB0E8E"/>
    <w:rPr>
      <w:sz w:val="16"/>
      <w:szCs w:val="16"/>
    </w:rPr>
  </w:style>
  <w:style w:type="paragraph" w:styleId="CommentText">
    <w:name w:val="annotation text"/>
    <w:basedOn w:val="Normal"/>
    <w:link w:val="CommentTextChar"/>
    <w:uiPriority w:val="99"/>
    <w:semiHidden/>
    <w:unhideWhenUsed/>
    <w:rsid w:val="00BB0E8E"/>
    <w:rPr>
      <w:sz w:val="20"/>
      <w:szCs w:val="20"/>
    </w:rPr>
  </w:style>
  <w:style w:type="character" w:customStyle="1" w:styleId="CommentTextChar">
    <w:name w:val="Comment Text Char"/>
    <w:basedOn w:val="DefaultParagraphFont"/>
    <w:link w:val="CommentText"/>
    <w:uiPriority w:val="99"/>
    <w:semiHidden/>
    <w:rsid w:val="00BB0E8E"/>
  </w:style>
  <w:style w:type="paragraph" w:styleId="CommentSubject">
    <w:name w:val="annotation subject"/>
    <w:basedOn w:val="CommentText"/>
    <w:next w:val="CommentText"/>
    <w:link w:val="CommentSubjectChar"/>
    <w:uiPriority w:val="99"/>
    <w:semiHidden/>
    <w:unhideWhenUsed/>
    <w:rsid w:val="00BB0E8E"/>
    <w:rPr>
      <w:b/>
      <w:bCs/>
    </w:rPr>
  </w:style>
  <w:style w:type="character" w:customStyle="1" w:styleId="CommentSubjectChar">
    <w:name w:val="Comment Subject Char"/>
    <w:basedOn w:val="CommentTextChar"/>
    <w:link w:val="CommentSubject"/>
    <w:uiPriority w:val="99"/>
    <w:semiHidden/>
    <w:rsid w:val="00BB0E8E"/>
    <w:rPr>
      <w:b/>
      <w:bCs/>
    </w:rPr>
  </w:style>
  <w:style w:type="paragraph" w:styleId="Revision">
    <w:name w:val="Revision"/>
    <w:hidden/>
    <w:uiPriority w:val="99"/>
    <w:semiHidden/>
    <w:rsid w:val="00BB0E8E"/>
    <w:rPr>
      <w:sz w:val="24"/>
      <w:szCs w:val="24"/>
    </w:rPr>
  </w:style>
  <w:style w:type="paragraph" w:styleId="BalloonText">
    <w:name w:val="Balloon Text"/>
    <w:basedOn w:val="Normal"/>
    <w:link w:val="BalloonTextChar"/>
    <w:uiPriority w:val="99"/>
    <w:semiHidden/>
    <w:unhideWhenUsed/>
    <w:rsid w:val="00BB0E8E"/>
    <w:rPr>
      <w:rFonts w:ascii="Tahoma" w:hAnsi="Tahoma" w:cs="Tahoma"/>
      <w:sz w:val="16"/>
      <w:szCs w:val="16"/>
    </w:rPr>
  </w:style>
  <w:style w:type="character" w:customStyle="1" w:styleId="BalloonTextChar">
    <w:name w:val="Balloon Text Char"/>
    <w:basedOn w:val="DefaultParagraphFont"/>
    <w:link w:val="BalloonText"/>
    <w:uiPriority w:val="99"/>
    <w:semiHidden/>
    <w:rsid w:val="00BB0E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486718">
      <w:bodyDiv w:val="1"/>
      <w:marLeft w:val="0"/>
      <w:marRight w:val="0"/>
      <w:marTop w:val="0"/>
      <w:marBottom w:val="0"/>
      <w:divBdr>
        <w:top w:val="none" w:sz="0" w:space="0" w:color="auto"/>
        <w:left w:val="none" w:sz="0" w:space="0" w:color="auto"/>
        <w:bottom w:val="none" w:sz="0" w:space="0" w:color="auto"/>
        <w:right w:val="none" w:sz="0" w:space="0" w:color="auto"/>
      </w:divBdr>
    </w:div>
    <w:div w:id="160546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A421B-C50B-4C01-9FFD-8AD7428CD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1072</Words>
  <Characters>5829</Characters>
  <Application>Microsoft Office Word</Application>
  <DocSecurity>8</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2015-08-05T19:05:00Z</dcterms:created>
  <dcterms:modified xsi:type="dcterms:W3CDTF">2017-11-13T05:18:00Z</dcterms:modified>
</cp:coreProperties>
</file>